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8C5F7" w14:textId="07BDAFC7" w:rsidR="00E90E49" w:rsidRPr="00760BE3" w:rsidRDefault="00E90E49" w:rsidP="00E35559">
      <w:pPr>
        <w:pStyle w:val="3GPPHeader"/>
        <w:spacing w:after="60"/>
        <w:rPr>
          <w:sz w:val="32"/>
          <w:szCs w:val="32"/>
          <w:highlight w:val="yellow"/>
        </w:rPr>
      </w:pPr>
      <w:r w:rsidRPr="00760BE3">
        <w:t>3GPP TSG-RAN WG</w:t>
      </w:r>
      <w:r w:rsidR="00126758" w:rsidRPr="00760BE3">
        <w:t>2</w:t>
      </w:r>
      <w:r w:rsidRPr="00760BE3">
        <w:t xml:space="preserve"> #</w:t>
      </w:r>
      <w:r w:rsidR="00126758" w:rsidRPr="00760BE3">
        <w:t>10</w:t>
      </w:r>
      <w:r w:rsidR="0021785C" w:rsidRPr="00760BE3">
        <w:t>7</w:t>
      </w:r>
      <w:r w:rsidRPr="00760BE3">
        <w:tab/>
      </w:r>
      <w:proofErr w:type="spellStart"/>
      <w:r w:rsidRPr="00760BE3">
        <w:rPr>
          <w:sz w:val="32"/>
          <w:szCs w:val="32"/>
        </w:rPr>
        <w:t>Tdoc</w:t>
      </w:r>
      <w:proofErr w:type="spellEnd"/>
      <w:r w:rsidRPr="00760BE3">
        <w:rPr>
          <w:sz w:val="32"/>
          <w:szCs w:val="32"/>
        </w:rPr>
        <w:t xml:space="preserve"> </w:t>
      </w:r>
      <w:r w:rsidR="00B37A92">
        <w:rPr>
          <w:sz w:val="32"/>
          <w:szCs w:val="32"/>
        </w:rPr>
        <w:t>R2-19089</w:t>
      </w:r>
      <w:r w:rsidR="00B650C1">
        <w:rPr>
          <w:sz w:val="32"/>
          <w:szCs w:val="32"/>
        </w:rPr>
        <w:t>70</w:t>
      </w:r>
    </w:p>
    <w:p w14:paraId="274F4CEE" w14:textId="77777777" w:rsidR="00E90E49" w:rsidRPr="00760BE3" w:rsidRDefault="0021785C" w:rsidP="00311702">
      <w:pPr>
        <w:pStyle w:val="3GPPHeader"/>
      </w:pPr>
      <w:bookmarkStart w:id="0" w:name="_Hlk15978635"/>
      <w:r w:rsidRPr="00760BE3">
        <w:t>Prague</w:t>
      </w:r>
      <w:r w:rsidR="00EC4447" w:rsidRPr="00760BE3">
        <w:t xml:space="preserve">, </w:t>
      </w:r>
      <w:r w:rsidRPr="00760BE3">
        <w:t>Czech Republic</w:t>
      </w:r>
      <w:r w:rsidR="00EC4447" w:rsidRPr="00760BE3">
        <w:t>,</w:t>
      </w:r>
      <w:r w:rsidR="00126758" w:rsidRPr="00760BE3">
        <w:t xml:space="preserve"> </w:t>
      </w:r>
      <w:r w:rsidRPr="00760BE3">
        <w:t>26</w:t>
      </w:r>
      <w:r w:rsidR="00EC4447" w:rsidRPr="00760BE3">
        <w:rPr>
          <w:vertAlign w:val="superscript"/>
        </w:rPr>
        <w:t>th</w:t>
      </w:r>
      <w:r w:rsidR="00EC4447" w:rsidRPr="00760BE3">
        <w:t xml:space="preserve"> – </w:t>
      </w:r>
      <w:r w:rsidRPr="00760BE3">
        <w:t>30</w:t>
      </w:r>
      <w:r w:rsidR="00EC4447" w:rsidRPr="00760BE3">
        <w:rPr>
          <w:vertAlign w:val="superscript"/>
        </w:rPr>
        <w:t>th</w:t>
      </w:r>
      <w:r w:rsidR="00EC4447" w:rsidRPr="00760BE3">
        <w:t xml:space="preserve"> </w:t>
      </w:r>
      <w:r w:rsidRPr="00760BE3">
        <w:t xml:space="preserve">August </w:t>
      </w:r>
      <w:r w:rsidR="00126758" w:rsidRPr="00760BE3">
        <w:t>2019</w:t>
      </w:r>
      <w:bookmarkEnd w:id="0"/>
    </w:p>
    <w:p w14:paraId="284702C8" w14:textId="77777777" w:rsidR="00E90E49" w:rsidRPr="00760BE3" w:rsidRDefault="00E90E49" w:rsidP="00357380">
      <w:pPr>
        <w:pStyle w:val="3GPPHeader"/>
      </w:pPr>
    </w:p>
    <w:p w14:paraId="47426E99" w14:textId="7269122E" w:rsidR="00E90E49" w:rsidRPr="00A74742" w:rsidRDefault="00E90E49" w:rsidP="00311702">
      <w:pPr>
        <w:pStyle w:val="3GPPHeader"/>
        <w:rPr>
          <w:sz w:val="22"/>
        </w:rPr>
      </w:pPr>
      <w:r w:rsidRPr="00A74742">
        <w:rPr>
          <w:sz w:val="22"/>
        </w:rPr>
        <w:t>Agenda Item:</w:t>
      </w:r>
      <w:r w:rsidRPr="00A74742">
        <w:rPr>
          <w:sz w:val="22"/>
        </w:rPr>
        <w:tab/>
      </w:r>
      <w:r w:rsidR="00B650C1">
        <w:rPr>
          <w:sz w:val="22"/>
        </w:rPr>
        <w:t>12.3.2.7</w:t>
      </w:r>
    </w:p>
    <w:p w14:paraId="5A99C969" w14:textId="77777777" w:rsidR="00E90E49" w:rsidRPr="00760BE3" w:rsidRDefault="003D3C45" w:rsidP="00F64C2B">
      <w:pPr>
        <w:pStyle w:val="3GPPHeader"/>
        <w:rPr>
          <w:sz w:val="22"/>
        </w:rPr>
      </w:pPr>
      <w:r w:rsidRPr="00760BE3">
        <w:rPr>
          <w:sz w:val="22"/>
        </w:rPr>
        <w:t>Source:</w:t>
      </w:r>
      <w:r w:rsidR="00E90E49" w:rsidRPr="00760BE3">
        <w:rPr>
          <w:sz w:val="22"/>
        </w:rPr>
        <w:tab/>
      </w:r>
      <w:r w:rsidR="00F64C2B" w:rsidRPr="00760BE3">
        <w:rPr>
          <w:sz w:val="22"/>
        </w:rPr>
        <w:t>Ericsson</w:t>
      </w:r>
    </w:p>
    <w:p w14:paraId="58D09536" w14:textId="47230431" w:rsidR="00E90E49" w:rsidRPr="00760BE3" w:rsidRDefault="003D3C45" w:rsidP="00311702">
      <w:pPr>
        <w:pStyle w:val="3GPPHeader"/>
        <w:rPr>
          <w:sz w:val="22"/>
        </w:rPr>
      </w:pPr>
      <w:r w:rsidRPr="00760BE3">
        <w:rPr>
          <w:sz w:val="22"/>
        </w:rPr>
        <w:t>Title:</w:t>
      </w:r>
      <w:r w:rsidR="00E90E49" w:rsidRPr="00760BE3">
        <w:rPr>
          <w:sz w:val="22"/>
        </w:rPr>
        <w:tab/>
      </w:r>
      <w:r w:rsidR="00CC74F3" w:rsidRPr="00760BE3">
        <w:rPr>
          <w:sz w:val="22"/>
        </w:rPr>
        <w:t>Characteristics of the handover inter</w:t>
      </w:r>
      <w:r w:rsidR="0024542F">
        <w:rPr>
          <w:sz w:val="22"/>
        </w:rPr>
        <w:t>r</w:t>
      </w:r>
      <w:r w:rsidR="00CC74F3" w:rsidRPr="00760BE3">
        <w:rPr>
          <w:sz w:val="22"/>
        </w:rPr>
        <w:t>uption solution</w:t>
      </w:r>
      <w:r w:rsidR="00855C76" w:rsidRPr="00760BE3">
        <w:rPr>
          <w:sz w:val="22"/>
        </w:rPr>
        <w:t xml:space="preserve"> for </w:t>
      </w:r>
      <w:r w:rsidR="00B650C1">
        <w:rPr>
          <w:sz w:val="22"/>
        </w:rPr>
        <w:t>LTE</w:t>
      </w:r>
    </w:p>
    <w:p w14:paraId="54F9312D" w14:textId="77777777" w:rsidR="00E90E49" w:rsidRPr="00760BE3" w:rsidRDefault="00E90E49" w:rsidP="00D546FF">
      <w:pPr>
        <w:pStyle w:val="3GPPHeader"/>
        <w:rPr>
          <w:sz w:val="22"/>
        </w:rPr>
      </w:pPr>
      <w:r w:rsidRPr="00760BE3">
        <w:rPr>
          <w:sz w:val="22"/>
        </w:rPr>
        <w:t>Document for:</w:t>
      </w:r>
      <w:r w:rsidRPr="00760BE3">
        <w:rPr>
          <w:sz w:val="22"/>
        </w:rPr>
        <w:tab/>
      </w:r>
      <w:r w:rsidRPr="00B37A92">
        <w:rPr>
          <w:sz w:val="22"/>
        </w:rPr>
        <w:t>Discussion, Decision</w:t>
      </w:r>
      <w:bookmarkStart w:id="1" w:name="_GoBack"/>
      <w:bookmarkEnd w:id="1"/>
    </w:p>
    <w:p w14:paraId="76E06F26" w14:textId="77777777" w:rsidR="00E90E49" w:rsidRPr="00760BE3" w:rsidRDefault="00E90E49" w:rsidP="00E90E49"/>
    <w:p w14:paraId="1B1502E9" w14:textId="77777777" w:rsidR="00E90E49" w:rsidRPr="00CE0424" w:rsidRDefault="00230D18" w:rsidP="00CE0424">
      <w:pPr>
        <w:pStyle w:val="Heading1"/>
      </w:pPr>
      <w:r>
        <w:t>1</w:t>
      </w:r>
      <w:r>
        <w:tab/>
      </w:r>
      <w:r w:rsidR="00E90E49" w:rsidRPr="00CE0424">
        <w:t>Introduction</w:t>
      </w:r>
    </w:p>
    <w:p w14:paraId="101D7319" w14:textId="6A8D700B" w:rsidR="00477768" w:rsidRDefault="00855C76" w:rsidP="00CE0424">
      <w:pPr>
        <w:pStyle w:val="BodyText"/>
      </w:pPr>
      <w:r w:rsidRPr="00760BE3">
        <w:t xml:space="preserve">During the </w:t>
      </w:r>
      <w:r w:rsidR="00B650C1">
        <w:t>LTE</w:t>
      </w:r>
      <w:r w:rsidRPr="00760BE3">
        <w:t xml:space="preserve"> mobility enhancements session at RAN2#106</w:t>
      </w:r>
      <w:r w:rsidR="002F7EFC" w:rsidRPr="00760BE3">
        <w:t xml:space="preserve"> in Reno, the following was agreed for data interruption</w:t>
      </w:r>
      <w:r w:rsidR="005C5BB3">
        <w:t xml:space="preserve"> </w:t>
      </w:r>
      <w:r w:rsidR="005C5BB3">
        <w:fldChar w:fldCharType="begin"/>
      </w:r>
      <w:r w:rsidR="005C5BB3">
        <w:instrText xml:space="preserve"> REF _Ref16064645 \r \h </w:instrText>
      </w:r>
      <w:r w:rsidR="005C5BB3">
        <w:fldChar w:fldCharType="separate"/>
      </w:r>
      <w:r w:rsidR="00500A00">
        <w:t>[1]</w:t>
      </w:r>
      <w:r w:rsidR="005C5BB3">
        <w:fldChar w:fldCharType="end"/>
      </w:r>
      <w:r w:rsidR="002F7EFC" w:rsidRPr="00760BE3">
        <w:t>:</w:t>
      </w:r>
    </w:p>
    <w:p w14:paraId="12013199" w14:textId="77777777" w:rsidR="005C5BB3" w:rsidRDefault="005C5BB3" w:rsidP="005C5BB3">
      <w:pPr>
        <w:pStyle w:val="Doc-text2"/>
        <w:ind w:left="0" w:firstLine="0"/>
        <w:rPr>
          <w:highlight w:val="yellow"/>
        </w:rPr>
      </w:pPr>
    </w:p>
    <w:p w14:paraId="52D8734D" w14:textId="77777777" w:rsidR="005C5BB3" w:rsidRDefault="005C5BB3" w:rsidP="005C5BB3">
      <w:pPr>
        <w:pStyle w:val="Doc-text2"/>
        <w:pBdr>
          <w:top w:val="single" w:sz="4" w:space="1" w:color="auto"/>
          <w:left w:val="single" w:sz="4" w:space="4" w:color="auto"/>
          <w:bottom w:val="single" w:sz="4" w:space="1" w:color="auto"/>
          <w:right w:val="single" w:sz="4" w:space="4" w:color="auto"/>
        </w:pBdr>
      </w:pPr>
      <w:r>
        <w:t>Agreements</w:t>
      </w:r>
    </w:p>
    <w:p w14:paraId="54CC3E11" w14:textId="77777777" w:rsidR="005C5BB3" w:rsidRDefault="005C5BB3" w:rsidP="005C5BB3">
      <w:pPr>
        <w:pStyle w:val="Doc-text2"/>
        <w:pBdr>
          <w:top w:val="single" w:sz="4" w:space="1" w:color="auto"/>
          <w:left w:val="single" w:sz="4" w:space="4" w:color="auto"/>
          <w:bottom w:val="single" w:sz="4" w:space="1" w:color="auto"/>
          <w:right w:val="single" w:sz="4" w:space="4" w:color="auto"/>
        </w:pBdr>
      </w:pPr>
    </w:p>
    <w:p w14:paraId="3A75FE00" w14:textId="77777777" w:rsidR="005C5BB3" w:rsidRDefault="005C5BB3" w:rsidP="005C5BB3">
      <w:pPr>
        <w:pStyle w:val="Doc-text2"/>
        <w:pBdr>
          <w:top w:val="single" w:sz="4" w:space="1" w:color="auto"/>
          <w:left w:val="single" w:sz="4" w:space="4" w:color="auto"/>
          <w:bottom w:val="single" w:sz="4" w:space="1" w:color="auto"/>
          <w:right w:val="single" w:sz="4" w:space="4" w:color="auto"/>
        </w:pBdr>
      </w:pPr>
      <w:r>
        <w:t>1</w:t>
      </w:r>
      <w:r>
        <w:tab/>
        <w:t xml:space="preserve">Simultaneous UL PUSCH transmission does not need to be supported for the HO interruption solution. </w:t>
      </w:r>
    </w:p>
    <w:p w14:paraId="5B9E0816" w14:textId="77777777" w:rsidR="005C5BB3" w:rsidRDefault="005C5BB3" w:rsidP="005C5BB3">
      <w:pPr>
        <w:pStyle w:val="Doc-text2"/>
        <w:pBdr>
          <w:top w:val="single" w:sz="4" w:space="1" w:color="auto"/>
          <w:left w:val="single" w:sz="4" w:space="4" w:color="auto"/>
          <w:bottom w:val="single" w:sz="4" w:space="1" w:color="auto"/>
          <w:right w:val="single" w:sz="4" w:space="4" w:color="auto"/>
        </w:pBdr>
      </w:pPr>
      <w:r>
        <w:t>2</w:t>
      </w:r>
      <w:r>
        <w:tab/>
      </w:r>
      <w:bookmarkStart w:id="2" w:name="_Hlk16613283"/>
      <w:r>
        <w:t xml:space="preserve">UL PUSCH switches from source to target after reception of the first UL grant from the target </w:t>
      </w:r>
      <w:proofErr w:type="spellStart"/>
      <w:r>
        <w:t>eNB</w:t>
      </w:r>
      <w:bookmarkEnd w:id="2"/>
      <w:proofErr w:type="spellEnd"/>
    </w:p>
    <w:p w14:paraId="58A915C6" w14:textId="77777777" w:rsidR="005C5BB3" w:rsidRDefault="005C5BB3" w:rsidP="005C5BB3">
      <w:pPr>
        <w:pStyle w:val="Doc-text2"/>
        <w:ind w:left="0" w:firstLine="0"/>
        <w:rPr>
          <w:highlight w:val="yellow"/>
        </w:rPr>
      </w:pPr>
    </w:p>
    <w:p w14:paraId="69B52857" w14:textId="77777777" w:rsidR="005C5BB3" w:rsidRDefault="005C5BB3" w:rsidP="005C5BB3">
      <w:pPr>
        <w:pStyle w:val="Doc-text2"/>
      </w:pPr>
    </w:p>
    <w:p w14:paraId="65D98285" w14:textId="77777777" w:rsidR="005C5BB3" w:rsidRDefault="005C5BB3" w:rsidP="005C5BB3">
      <w:pPr>
        <w:pStyle w:val="Doc-text2"/>
        <w:pBdr>
          <w:top w:val="single" w:sz="4" w:space="1" w:color="auto"/>
          <w:left w:val="single" w:sz="4" w:space="4" w:color="auto"/>
          <w:bottom w:val="single" w:sz="4" w:space="1" w:color="auto"/>
          <w:right w:val="single" w:sz="4" w:space="4" w:color="auto"/>
        </w:pBdr>
      </w:pPr>
      <w:r>
        <w:t>Agreements</w:t>
      </w:r>
    </w:p>
    <w:p w14:paraId="64711E40" w14:textId="77777777" w:rsidR="005C5BB3" w:rsidRDefault="005C5BB3" w:rsidP="005C5BB3">
      <w:pPr>
        <w:pStyle w:val="Doc-text2"/>
        <w:pBdr>
          <w:top w:val="single" w:sz="4" w:space="1" w:color="auto"/>
          <w:left w:val="single" w:sz="4" w:space="4" w:color="auto"/>
          <w:bottom w:val="single" w:sz="4" w:space="1" w:color="auto"/>
          <w:right w:val="single" w:sz="4" w:space="4" w:color="auto"/>
        </w:pBdr>
      </w:pPr>
    </w:p>
    <w:p w14:paraId="62A279B4" w14:textId="77777777" w:rsidR="005C5BB3" w:rsidRDefault="005C5BB3" w:rsidP="005C5BB3">
      <w:pPr>
        <w:pStyle w:val="Doc-text2"/>
        <w:pBdr>
          <w:top w:val="single" w:sz="4" w:space="1" w:color="auto"/>
          <w:left w:val="single" w:sz="4" w:space="4" w:color="auto"/>
          <w:bottom w:val="single" w:sz="4" w:space="1" w:color="auto"/>
          <w:right w:val="single" w:sz="4" w:space="4" w:color="auto"/>
        </w:pBdr>
      </w:pPr>
      <w:r>
        <w:t>1</w:t>
      </w:r>
      <w:r>
        <w:tab/>
        <w:t>We will not specify single active protocol stack solution (option 0/1/2)</w:t>
      </w:r>
    </w:p>
    <w:p w14:paraId="0E23E348" w14:textId="77777777" w:rsidR="005C5BB3" w:rsidRDefault="005C5BB3" w:rsidP="005C5BB3">
      <w:pPr>
        <w:pStyle w:val="Doc-text2"/>
        <w:pBdr>
          <w:top w:val="single" w:sz="4" w:space="1" w:color="auto"/>
          <w:left w:val="single" w:sz="4" w:space="4" w:color="auto"/>
          <w:bottom w:val="single" w:sz="4" w:space="1" w:color="auto"/>
          <w:right w:val="single" w:sz="4" w:space="4" w:color="auto"/>
        </w:pBdr>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4B22CFE3" w14:textId="77777777" w:rsidR="005C5BB3" w:rsidRPr="005C5BB3" w:rsidRDefault="005C5BB3" w:rsidP="00CE0424">
      <w:pPr>
        <w:pStyle w:val="BodyText"/>
        <w:rPr>
          <w:lang w:val="x-none"/>
        </w:rPr>
      </w:pPr>
    </w:p>
    <w:p w14:paraId="4A4C80FA" w14:textId="77777777" w:rsidR="002F7EFC" w:rsidRDefault="002F7EFC" w:rsidP="002F7EFC">
      <w:pPr>
        <w:pStyle w:val="Doc-text2"/>
      </w:pPr>
    </w:p>
    <w:p w14:paraId="4D81D1E2" w14:textId="77264B7D" w:rsidR="002F7EFC" w:rsidRPr="00760BE3" w:rsidRDefault="005E12D8" w:rsidP="00CE0424">
      <w:pPr>
        <w:pStyle w:val="BodyText"/>
      </w:pPr>
      <w:r>
        <w:t xml:space="preserve">Based on the current RAN2 agreements, </w:t>
      </w:r>
      <w:r w:rsidR="002F7EFC">
        <w:t xml:space="preserve">this </w:t>
      </w:r>
      <w:r w:rsidR="002F7EFC" w:rsidRPr="00760BE3">
        <w:t xml:space="preserve">contribution identifies the characteristics </w:t>
      </w:r>
      <w:r w:rsidR="00F12FB5" w:rsidRPr="00760BE3">
        <w:t xml:space="preserve">and building blocks </w:t>
      </w:r>
      <w:r w:rsidR="002F7EFC" w:rsidRPr="00760BE3">
        <w:t xml:space="preserve">of </w:t>
      </w:r>
      <w:r w:rsidR="00B650C1">
        <w:t xml:space="preserve">the </w:t>
      </w:r>
      <w:r w:rsidR="002F7EFC" w:rsidRPr="00760BE3">
        <w:t>solution</w:t>
      </w:r>
      <w:r w:rsidR="00B650C1">
        <w:t xml:space="preserve"> </w:t>
      </w:r>
      <w:r w:rsidR="00B650C1" w:rsidRPr="00B650C1">
        <w:t xml:space="preserve">to </w:t>
      </w:r>
      <w:r w:rsidR="00B650C1">
        <w:t xml:space="preserve">minimize the </w:t>
      </w:r>
      <w:r w:rsidR="00B650C1" w:rsidRPr="00B650C1">
        <w:t xml:space="preserve">HO interruption </w:t>
      </w:r>
      <w:proofErr w:type="gramStart"/>
      <w:r w:rsidR="00B650C1" w:rsidRPr="00B650C1">
        <w:t>and also</w:t>
      </w:r>
      <w:proofErr w:type="gramEnd"/>
      <w:r w:rsidR="00B650C1" w:rsidRPr="00B650C1">
        <w:t xml:space="preserve"> consider other evaluation criteria</w:t>
      </w:r>
      <w:r w:rsidR="00B650C1">
        <w:t>.</w:t>
      </w:r>
      <w:r w:rsidR="00382FA3">
        <w:t xml:space="preserve"> The solution is here labelled as “enhanced make-before-break handover”.</w:t>
      </w:r>
    </w:p>
    <w:p w14:paraId="54D54060" w14:textId="77777777" w:rsidR="004000E8" w:rsidRPr="00CE0424" w:rsidRDefault="00230D18" w:rsidP="00CE0424">
      <w:pPr>
        <w:pStyle w:val="Heading1"/>
      </w:pPr>
      <w:bookmarkStart w:id="3" w:name="_Ref178064866"/>
      <w:r>
        <w:t>2</w:t>
      </w:r>
      <w:r>
        <w:tab/>
      </w:r>
      <w:r w:rsidR="004000E8" w:rsidRPr="00CE0424">
        <w:t>Discussion</w:t>
      </w:r>
      <w:bookmarkEnd w:id="3"/>
    </w:p>
    <w:p w14:paraId="25B91A5B" w14:textId="393A1651" w:rsidR="005E12D8" w:rsidRPr="00760BE3" w:rsidRDefault="005E12D8" w:rsidP="00B650C1">
      <w:pPr>
        <w:pStyle w:val="Heading2"/>
        <w:rPr>
          <w:lang w:val="en-US"/>
        </w:rPr>
      </w:pPr>
      <w:r>
        <w:t>2.1</w:t>
      </w:r>
      <w:r>
        <w:tab/>
      </w:r>
      <w:r w:rsidR="005C5BB3">
        <w:rPr>
          <w:lang w:val="en-US"/>
        </w:rPr>
        <w:t>Reuse of solutions and specification work between LTE and NR</w:t>
      </w:r>
    </w:p>
    <w:p w14:paraId="51498EE4" w14:textId="3FED3E07" w:rsidR="00454D04" w:rsidRPr="00454D04" w:rsidRDefault="005E12D8" w:rsidP="00B650C1">
      <w:pPr>
        <w:pStyle w:val="BodyText"/>
      </w:pPr>
      <w:r>
        <w:t xml:space="preserve">For LTE, the discussion on handover interruption reduction has so far gained more progress than for NR (naturally due to earlier start of the WI).  </w:t>
      </w:r>
      <w:r w:rsidRPr="00522DA2">
        <w:t xml:space="preserve">We note that </w:t>
      </w:r>
      <w:r>
        <w:t>for LTE, at RAN2#</w:t>
      </w:r>
      <w:proofErr w:type="gramStart"/>
      <w:r>
        <w:t xml:space="preserve">105,  </w:t>
      </w:r>
      <w:r w:rsidRPr="00BC1C50">
        <w:t>the</w:t>
      </w:r>
      <w:proofErr w:type="gramEnd"/>
      <w:r w:rsidRPr="00BC1C50">
        <w:t xml:space="preserve"> ”</w:t>
      </w:r>
      <w:bookmarkStart w:id="4" w:name="_Hlk16065502"/>
      <w:r w:rsidRPr="00BC1C50">
        <w:t xml:space="preserve">non-split </w:t>
      </w:r>
      <w:r w:rsidRPr="00BC1C50">
        <w:lastRenderedPageBreak/>
        <w:t>bearer</w:t>
      </w:r>
      <w:bookmarkEnd w:id="4"/>
      <w:r w:rsidRPr="00BC1C50">
        <w:t xml:space="preserve">” solution candidate </w:t>
      </w:r>
      <w:r>
        <w:t xml:space="preserve">was selected </w:t>
      </w:r>
      <w:r w:rsidRPr="00BC1C50">
        <w:t>for the Rel-16 E-UTRA enhancements minimizing the interruption time during mobility</w:t>
      </w:r>
      <w:r>
        <w:t xml:space="preserve">. </w:t>
      </w:r>
      <w:r w:rsidR="00382FA3">
        <w:t xml:space="preserve">In </w:t>
      </w:r>
      <w:r w:rsidR="005C5BB3">
        <w:fldChar w:fldCharType="begin"/>
      </w:r>
      <w:r w:rsidR="005C5BB3">
        <w:instrText xml:space="preserve"> REF _Ref16612668 \r \h </w:instrText>
      </w:r>
      <w:r w:rsidR="005C5BB3">
        <w:fldChar w:fldCharType="separate"/>
      </w:r>
      <w:r w:rsidR="00500A00">
        <w:t>[2]</w:t>
      </w:r>
      <w:r w:rsidR="005C5BB3">
        <w:fldChar w:fldCharType="end"/>
      </w:r>
      <w:r w:rsidR="005C5BB3">
        <w:t>, we propose to also use a “non-DC based solution” for NR. One of the arguments is to be able to reuse specification work done by LTE for NR and vice versa. We observe:</w:t>
      </w:r>
    </w:p>
    <w:p w14:paraId="78AF63E4" w14:textId="78953E39" w:rsidR="00454D04" w:rsidRDefault="00454D04" w:rsidP="005C5BB3">
      <w:pPr>
        <w:pStyle w:val="Observation"/>
      </w:pPr>
      <w:bookmarkStart w:id="5" w:name="_Toc16749611"/>
      <w:r>
        <w:t>Reu</w:t>
      </w:r>
      <w:r w:rsidR="00B650C1">
        <w:t>s</w:t>
      </w:r>
      <w:r>
        <w:t>e between LTE and NR solutions greatly reduces the specification effort as we already have seen for the related work on conditional handover.</w:t>
      </w:r>
      <w:bookmarkEnd w:id="5"/>
    </w:p>
    <w:p w14:paraId="438FCECC" w14:textId="651482BB" w:rsidR="001C219B" w:rsidRDefault="001C219B" w:rsidP="001C219B">
      <w:pPr>
        <w:pStyle w:val="Heading2"/>
      </w:pPr>
      <w:r>
        <w:t>2.2</w:t>
      </w:r>
      <w:r>
        <w:tab/>
        <w:t>Control plane aspects</w:t>
      </w:r>
    </w:p>
    <w:p w14:paraId="446C944E" w14:textId="07BCDEB5" w:rsidR="00B138B9" w:rsidRPr="00760BE3" w:rsidRDefault="008A62B3" w:rsidP="001C219B">
      <w:pPr>
        <w:pStyle w:val="BodyText"/>
      </w:pPr>
      <w:r>
        <w:t>When designing the handover solution with minimal interruption t</w:t>
      </w:r>
      <w:r w:rsidRPr="00760BE3">
        <w:t xml:space="preserve">here </w:t>
      </w:r>
      <w:r w:rsidR="00B138B9" w:rsidRPr="00760BE3">
        <w:t xml:space="preserve">are </w:t>
      </w:r>
      <w:proofErr w:type="gramStart"/>
      <w:r w:rsidR="00B138B9" w:rsidRPr="00760BE3">
        <w:t>a number of</w:t>
      </w:r>
      <w:proofErr w:type="gramEnd"/>
      <w:r w:rsidR="00B138B9" w:rsidRPr="00760BE3">
        <w:t xml:space="preserve"> control plane aspects, namely:</w:t>
      </w:r>
    </w:p>
    <w:p w14:paraId="1FDB48C2" w14:textId="06E20B1B" w:rsidR="00B138B9" w:rsidRDefault="00B138B9" w:rsidP="00B138B9">
      <w:pPr>
        <w:pStyle w:val="BodyText"/>
        <w:numPr>
          <w:ilvl w:val="0"/>
          <w:numId w:val="25"/>
        </w:numPr>
      </w:pPr>
      <w:r>
        <w:t>RRC procedure to use</w:t>
      </w:r>
    </w:p>
    <w:p w14:paraId="28D0AF00" w14:textId="4CEDA78C" w:rsidR="00B138B9" w:rsidRDefault="00B138B9" w:rsidP="00B138B9">
      <w:pPr>
        <w:pStyle w:val="BodyText"/>
        <w:numPr>
          <w:ilvl w:val="0"/>
          <w:numId w:val="25"/>
        </w:numPr>
      </w:pPr>
      <w:r w:rsidRPr="00760BE3">
        <w:t>How to release the source cell</w:t>
      </w:r>
    </w:p>
    <w:p w14:paraId="544180E5" w14:textId="1DEC799A" w:rsidR="0013624A" w:rsidRPr="0013624A" w:rsidRDefault="0013624A" w:rsidP="0013624A">
      <w:pPr>
        <w:pStyle w:val="BodyText"/>
        <w:numPr>
          <w:ilvl w:val="0"/>
          <w:numId w:val="25"/>
        </w:numPr>
      </w:pPr>
      <w:r w:rsidRPr="00760BE3">
        <w:t xml:space="preserve">Capability </w:t>
      </w:r>
      <w:r>
        <w:t xml:space="preserve">and </w:t>
      </w:r>
      <w:r w:rsidRPr="00760BE3">
        <w:t>TDM pattern</w:t>
      </w:r>
      <w:r>
        <w:t xml:space="preserve"> negotiation</w:t>
      </w:r>
      <w:r w:rsidRPr="00760BE3">
        <w:t xml:space="preserve"> </w:t>
      </w:r>
    </w:p>
    <w:p w14:paraId="33CD7435" w14:textId="77777777" w:rsidR="00FF3EA5" w:rsidRPr="00760BE3" w:rsidRDefault="00FF3EA5" w:rsidP="00FF3EA5">
      <w:pPr>
        <w:pStyle w:val="BodyText"/>
      </w:pPr>
      <w:r w:rsidRPr="00760BE3">
        <w:t>Below, we discuss them one by one.</w:t>
      </w:r>
    </w:p>
    <w:p w14:paraId="64AC1BC3" w14:textId="1BF7F791" w:rsidR="00B138B9" w:rsidRDefault="00B138B9" w:rsidP="00B138B9">
      <w:pPr>
        <w:pStyle w:val="Heading3"/>
      </w:pPr>
      <w:r>
        <w:t>2.2.1</w:t>
      </w:r>
      <w:r>
        <w:tab/>
        <w:t>RRC procedure to use</w:t>
      </w:r>
    </w:p>
    <w:p w14:paraId="2C66DB0A" w14:textId="2B0E21E1" w:rsidR="00965641" w:rsidRDefault="00965641" w:rsidP="00965641">
      <w:pPr>
        <w:pStyle w:val="BodyText"/>
      </w:pPr>
      <w:r w:rsidRPr="00760BE3">
        <w:t xml:space="preserve">To avoid unnecessary UE and network complexity, as well as minimizing specification effort, we should aim basing the </w:t>
      </w:r>
      <w:r w:rsidR="00382FA3">
        <w:t xml:space="preserve">enhanced make-before-break </w:t>
      </w:r>
      <w:r w:rsidR="00382FA3" w:rsidRPr="00760BE3">
        <w:t xml:space="preserve">handover </w:t>
      </w:r>
      <w:r w:rsidRPr="00760BE3">
        <w:t>procedure on the existing procedures when possible.</w:t>
      </w:r>
    </w:p>
    <w:p w14:paraId="4EBA4A82" w14:textId="5A98A37D" w:rsidR="001C219B" w:rsidRPr="00760BE3" w:rsidRDefault="00400518" w:rsidP="001C219B">
      <w:pPr>
        <w:pStyle w:val="BodyText"/>
      </w:pPr>
      <w:r>
        <w:t>When we enter stage-3 and RRC specification, we need to consider where to specify such a</w:t>
      </w:r>
      <w:r w:rsidR="00B77E62">
        <w:t xml:space="preserve">n enhanced </w:t>
      </w:r>
      <w:r>
        <w:t xml:space="preserve">make-before-break </w:t>
      </w:r>
      <w:r w:rsidR="001D6EC5">
        <w:t xml:space="preserve">handover </w:t>
      </w:r>
      <w:r>
        <w:t xml:space="preserve">procedure. </w:t>
      </w:r>
      <w:r w:rsidR="00B138B9" w:rsidRPr="00760BE3">
        <w:t xml:space="preserve">Naturally, </w:t>
      </w:r>
      <w:r w:rsidR="001D6EC5">
        <w:t>also the enhanced make-before-break handover</w:t>
      </w:r>
      <w:r w:rsidR="00B138B9" w:rsidRPr="00760BE3">
        <w:t xml:space="preserve"> </w:t>
      </w:r>
      <w:r w:rsidR="001C219B" w:rsidRPr="00760BE3">
        <w:t xml:space="preserve">should be based on the current </w:t>
      </w:r>
      <w:r w:rsidR="00965641" w:rsidRPr="00760BE3">
        <w:t>“</w:t>
      </w:r>
      <w:r w:rsidR="001C219B" w:rsidRPr="00760BE3">
        <w:t>handover</w:t>
      </w:r>
      <w:r w:rsidR="00965641" w:rsidRPr="00760BE3">
        <w:t>”</w:t>
      </w:r>
      <w:r w:rsidR="001C219B" w:rsidRPr="00760BE3">
        <w:t xml:space="preserve"> procedure</w:t>
      </w:r>
      <w:r w:rsidR="00470299" w:rsidRPr="00760BE3">
        <w:t xml:space="preserve"> </w:t>
      </w:r>
      <w:r w:rsidR="00965641" w:rsidRPr="00760BE3">
        <w:t>in RRC</w:t>
      </w:r>
      <w:r w:rsidR="00B77E62">
        <w:t xml:space="preserve">: </w:t>
      </w:r>
      <w:r w:rsidR="00382FA3">
        <w:t xml:space="preserve">5.3.5.4 </w:t>
      </w:r>
      <w:bookmarkStart w:id="6" w:name="_Hlk16612335"/>
      <w:r w:rsidR="00382FA3" w:rsidRPr="00382FA3">
        <w:t xml:space="preserve">Reception of an </w:t>
      </w:r>
      <w:proofErr w:type="spellStart"/>
      <w:r w:rsidR="00382FA3" w:rsidRPr="00382FA3">
        <w:t>RRCConnectionReconfiguration</w:t>
      </w:r>
      <w:proofErr w:type="spellEnd"/>
      <w:r w:rsidR="00382FA3" w:rsidRPr="00382FA3">
        <w:t xml:space="preserve"> including the </w:t>
      </w:r>
      <w:proofErr w:type="spellStart"/>
      <w:r w:rsidR="00382FA3" w:rsidRPr="00382FA3">
        <w:t>mobilityControlInfo</w:t>
      </w:r>
      <w:bookmarkEnd w:id="6"/>
      <w:proofErr w:type="spellEnd"/>
      <w:r w:rsidR="00382FA3" w:rsidRPr="00382FA3">
        <w:t xml:space="preserve"> by the UE (handover)</w:t>
      </w:r>
      <w:r w:rsidR="00382FA3">
        <w:t xml:space="preserve">. </w:t>
      </w:r>
      <w:r w:rsidR="00965641" w:rsidRPr="00760BE3">
        <w:t xml:space="preserve">Rather than defining a new RRC procedure we should reuse the existing </w:t>
      </w:r>
      <w:bookmarkStart w:id="7" w:name="_Hlk16612124"/>
      <w:r w:rsidR="00965641" w:rsidRPr="00760BE3">
        <w:t xml:space="preserve">RRC </w:t>
      </w:r>
      <w:r w:rsidR="00B77E62">
        <w:t xml:space="preserve">Connection </w:t>
      </w:r>
      <w:r w:rsidR="00965641" w:rsidRPr="00760BE3">
        <w:t xml:space="preserve">Reconfiguration </w:t>
      </w:r>
      <w:bookmarkEnd w:id="7"/>
      <w:r w:rsidR="00965641" w:rsidRPr="00760BE3">
        <w:t>framework to avoid double specification.</w:t>
      </w:r>
    </w:p>
    <w:p w14:paraId="5BC931AB" w14:textId="77777777" w:rsidR="001C219B" w:rsidRDefault="001C219B" w:rsidP="001C219B">
      <w:pPr>
        <w:pStyle w:val="BodyText"/>
      </w:pPr>
      <w:r>
        <w:t>We propose:</w:t>
      </w:r>
    </w:p>
    <w:p w14:paraId="50836229" w14:textId="68663C39" w:rsidR="001C219B" w:rsidRPr="00760BE3" w:rsidRDefault="001C219B" w:rsidP="001C219B">
      <w:pPr>
        <w:pStyle w:val="Proposal"/>
      </w:pPr>
      <w:bookmarkStart w:id="8" w:name="_Toc347823621"/>
      <w:bookmarkStart w:id="9" w:name="_Toc347824073"/>
      <w:bookmarkStart w:id="10" w:name="_Toc347824246"/>
      <w:bookmarkStart w:id="11" w:name="_Toc16749622"/>
      <w:r w:rsidRPr="00760BE3">
        <w:t xml:space="preserve">The </w:t>
      </w:r>
      <w:r w:rsidR="00382FA3">
        <w:t xml:space="preserve">enhanced make-before-break </w:t>
      </w:r>
      <w:r w:rsidR="00382FA3" w:rsidRPr="00760BE3">
        <w:t xml:space="preserve">handover </w:t>
      </w:r>
      <w:r w:rsidRPr="00760BE3">
        <w:t xml:space="preserve">should be </w:t>
      </w:r>
      <w:r w:rsidR="00470299" w:rsidRPr="00760BE3">
        <w:t xml:space="preserve">based on the RRC procedure for </w:t>
      </w:r>
      <w:r w:rsidR="00382FA3" w:rsidRPr="00382FA3">
        <w:t>RRC</w:t>
      </w:r>
      <w:r w:rsidR="00382FA3">
        <w:t xml:space="preserve"> </w:t>
      </w:r>
      <w:r w:rsidR="00382FA3" w:rsidRPr="00382FA3">
        <w:t>Connection</w:t>
      </w:r>
      <w:r w:rsidR="00382FA3">
        <w:t xml:space="preserve"> </w:t>
      </w:r>
      <w:r w:rsidR="00382FA3" w:rsidRPr="00382FA3">
        <w:t xml:space="preserve">Reconfiguration including the </w:t>
      </w:r>
      <w:proofErr w:type="spellStart"/>
      <w:r w:rsidR="00382FA3" w:rsidRPr="00382FA3">
        <w:t>mobilityControlInfo</w:t>
      </w:r>
      <w:proofErr w:type="spellEnd"/>
      <w:r w:rsidRPr="00760BE3">
        <w:t>.</w:t>
      </w:r>
      <w:bookmarkEnd w:id="8"/>
      <w:bookmarkEnd w:id="9"/>
      <w:bookmarkEnd w:id="10"/>
      <w:bookmarkEnd w:id="11"/>
    </w:p>
    <w:p w14:paraId="5C3DB50B" w14:textId="11150818" w:rsidR="005E12D8" w:rsidRPr="00760BE3" w:rsidRDefault="00382FA3" w:rsidP="00470299">
      <w:pPr>
        <w:pStyle w:val="BodyText"/>
      </w:pPr>
      <w:r>
        <w:t>I</w:t>
      </w:r>
      <w:r w:rsidR="00470299" w:rsidRPr="00760BE3">
        <w:t xml:space="preserve">n order to trigger the UE specific actions for </w:t>
      </w:r>
      <w:r>
        <w:t xml:space="preserve">enhanced make-before-break </w:t>
      </w:r>
      <w:r w:rsidR="00965641" w:rsidRPr="00760BE3">
        <w:t xml:space="preserve">handover </w:t>
      </w:r>
      <w:r w:rsidR="00470299" w:rsidRPr="00760BE3">
        <w:t xml:space="preserve">(e.g. to start the sync and random access on target cell before releasing the source cell), and distinguish it from the legacy handover, an information element in the </w:t>
      </w:r>
      <w:proofErr w:type="spellStart"/>
      <w:r w:rsidR="00470299" w:rsidRPr="00382FA3">
        <w:rPr>
          <w:i/>
        </w:rPr>
        <w:t>RRC</w:t>
      </w:r>
      <w:r w:rsidRPr="00382FA3">
        <w:rPr>
          <w:i/>
        </w:rPr>
        <w:t>Connection</w:t>
      </w:r>
      <w:r w:rsidR="00470299" w:rsidRPr="00382FA3">
        <w:rPr>
          <w:i/>
        </w:rPr>
        <w:t>R</w:t>
      </w:r>
      <w:r w:rsidRPr="00382FA3">
        <w:rPr>
          <w:i/>
        </w:rPr>
        <w:t>e</w:t>
      </w:r>
      <w:r w:rsidR="00470299" w:rsidRPr="00382FA3">
        <w:rPr>
          <w:i/>
        </w:rPr>
        <w:t>configuration</w:t>
      </w:r>
      <w:proofErr w:type="spellEnd"/>
      <w:r w:rsidR="00470299" w:rsidRPr="00760BE3">
        <w:t xml:space="preserve"> message is needed, in the same way as the “</w:t>
      </w:r>
      <w:proofErr w:type="spellStart"/>
      <w:r w:rsidR="00470299" w:rsidRPr="008A62B3">
        <w:rPr>
          <w:i/>
        </w:rPr>
        <w:t>make</w:t>
      </w:r>
      <w:r w:rsidR="008A62B3" w:rsidRPr="008A62B3">
        <w:rPr>
          <w:i/>
        </w:rPr>
        <w:t>B</w:t>
      </w:r>
      <w:r w:rsidR="00470299" w:rsidRPr="008A62B3">
        <w:rPr>
          <w:i/>
        </w:rPr>
        <w:t>efore</w:t>
      </w:r>
      <w:r w:rsidR="008A62B3" w:rsidRPr="008A62B3">
        <w:rPr>
          <w:i/>
        </w:rPr>
        <w:t>B</w:t>
      </w:r>
      <w:r w:rsidR="00470299" w:rsidRPr="008A62B3">
        <w:rPr>
          <w:i/>
        </w:rPr>
        <w:t>reak</w:t>
      </w:r>
      <w:proofErr w:type="spellEnd"/>
      <w:r w:rsidR="00470299" w:rsidRPr="00760BE3">
        <w:t xml:space="preserve">” </w:t>
      </w:r>
      <w:r w:rsidR="008A62B3">
        <w:t>IE</w:t>
      </w:r>
      <w:r w:rsidR="00470299" w:rsidRPr="00760BE3">
        <w:t xml:space="preserve"> was added for LTE Rel-14.</w:t>
      </w:r>
    </w:p>
    <w:p w14:paraId="7CB52C7F" w14:textId="1D834ECB" w:rsidR="00F2414E" w:rsidRPr="00760BE3" w:rsidRDefault="00F2414E" w:rsidP="00F2414E">
      <w:pPr>
        <w:pStyle w:val="Observation"/>
      </w:pPr>
      <w:bookmarkStart w:id="12" w:name="_Toc16749612"/>
      <w:r w:rsidRPr="00760BE3">
        <w:t>An information element is needed to distinguish the “</w:t>
      </w:r>
      <w:r w:rsidR="00382FA3">
        <w:t>enhanced make-before-break handover</w:t>
      </w:r>
      <w:r w:rsidRPr="00760BE3">
        <w:t>” from other types of “handover”.</w:t>
      </w:r>
      <w:bookmarkEnd w:id="12"/>
      <w:r w:rsidR="00400518">
        <w:t xml:space="preserve"> </w:t>
      </w:r>
    </w:p>
    <w:p w14:paraId="02FD5CA4" w14:textId="4C16307D" w:rsidR="00AB6FDC" w:rsidRDefault="00AB6FDC" w:rsidP="00AB6FDC">
      <w:pPr>
        <w:pStyle w:val="Heading3"/>
      </w:pPr>
      <w:r>
        <w:t>2.2.2</w:t>
      </w:r>
      <w:r>
        <w:tab/>
      </w:r>
      <w:r w:rsidR="00E343F1">
        <w:t>Detach of</w:t>
      </w:r>
      <w:r>
        <w:t xml:space="preserve"> source cell</w:t>
      </w:r>
    </w:p>
    <w:p w14:paraId="577FD3CE" w14:textId="72C6180B" w:rsidR="00CC54AB" w:rsidRPr="00760BE3" w:rsidRDefault="00AB6FDC" w:rsidP="00CC54AB">
      <w:pPr>
        <w:pStyle w:val="BodyText"/>
      </w:pPr>
      <w:r w:rsidRPr="00760BE3">
        <w:t xml:space="preserve">In </w:t>
      </w:r>
      <w:r>
        <w:fldChar w:fldCharType="begin"/>
      </w:r>
      <w:r w:rsidRPr="00760BE3">
        <w:instrText xml:space="preserve"> REF _Ref16073571 \r \h </w:instrText>
      </w:r>
      <w:r>
        <w:fldChar w:fldCharType="separate"/>
      </w:r>
      <w:r w:rsidR="00500A00">
        <w:t>[4]</w:t>
      </w:r>
      <w:r>
        <w:fldChar w:fldCharType="end"/>
      </w:r>
      <w:r w:rsidRPr="00760BE3">
        <w:t xml:space="preserve">, we discuss how to release the source cell during </w:t>
      </w:r>
      <w:bookmarkStart w:id="13" w:name="_Hlk16614067"/>
      <w:r w:rsidR="005C5BB3">
        <w:t xml:space="preserve">enhanced make-before-break </w:t>
      </w:r>
      <w:r w:rsidR="005C5BB3" w:rsidRPr="00760BE3">
        <w:t>handover</w:t>
      </w:r>
      <w:bookmarkEnd w:id="13"/>
      <w:r w:rsidRPr="00760BE3">
        <w:t xml:space="preserve">. </w:t>
      </w:r>
      <w:r w:rsidR="00CC54AB" w:rsidRPr="00760BE3">
        <w:t xml:space="preserve">There </w:t>
      </w:r>
      <w:r w:rsidR="00CC54AB">
        <w:t>are two main approaches</w:t>
      </w:r>
      <w:r w:rsidR="00CC54AB" w:rsidRPr="00760BE3">
        <w:t xml:space="preserve"> for releasing the source </w:t>
      </w:r>
      <w:r w:rsidR="00CC54AB">
        <w:t>connection</w:t>
      </w:r>
      <w:r w:rsidR="00CC54AB" w:rsidRPr="00760BE3">
        <w:t>:</w:t>
      </w:r>
    </w:p>
    <w:p w14:paraId="5DED5C3A" w14:textId="44F9CA7B" w:rsidR="00CC54AB" w:rsidRDefault="00CC54AB" w:rsidP="00CC54AB">
      <w:pPr>
        <w:pStyle w:val="BodyText"/>
        <w:numPr>
          <w:ilvl w:val="0"/>
          <w:numId w:val="26"/>
        </w:numPr>
      </w:pPr>
      <w:r>
        <w:t xml:space="preserve">Explicit release of source connection: For example by an RRC message from the target </w:t>
      </w:r>
      <w:proofErr w:type="spellStart"/>
      <w:r>
        <w:t>gNB</w:t>
      </w:r>
      <w:proofErr w:type="spellEnd"/>
      <w:r>
        <w:t xml:space="preserve">. In </w:t>
      </w:r>
      <w:r>
        <w:fldChar w:fldCharType="begin"/>
      </w:r>
      <w:r>
        <w:instrText xml:space="preserve"> REF _Ref16073571 \r \h </w:instrText>
      </w:r>
      <w:r>
        <w:fldChar w:fldCharType="separate"/>
      </w:r>
      <w:r>
        <w:t>[4]</w:t>
      </w:r>
      <w:r>
        <w:fldChar w:fldCharType="end"/>
      </w:r>
      <w:r>
        <w:t xml:space="preserve"> we propose as an alternative to use an in-band indicator from the source access node.</w:t>
      </w:r>
    </w:p>
    <w:p w14:paraId="75F80777" w14:textId="19F2D533" w:rsidR="00CC54AB" w:rsidRDefault="00CC54AB" w:rsidP="00CC54AB">
      <w:pPr>
        <w:pStyle w:val="BodyText"/>
        <w:numPr>
          <w:ilvl w:val="0"/>
          <w:numId w:val="26"/>
        </w:numPr>
      </w:pPr>
      <w:r>
        <w:t xml:space="preserve">Implicit release of source connection: A trigger is defined in UE that needs no extra </w:t>
      </w:r>
      <w:proofErr w:type="spellStart"/>
      <w:r>
        <w:t>signalling</w:t>
      </w:r>
      <w:proofErr w:type="spellEnd"/>
      <w:r>
        <w:t xml:space="preserve">. In </w:t>
      </w:r>
      <w:r>
        <w:fldChar w:fldCharType="begin"/>
      </w:r>
      <w:r>
        <w:instrText xml:space="preserve"> REF _Ref16073571 \r \h </w:instrText>
      </w:r>
      <w:r>
        <w:fldChar w:fldCharType="separate"/>
      </w:r>
      <w:r>
        <w:t>[4]</w:t>
      </w:r>
      <w:r>
        <w:fldChar w:fldCharType="end"/>
      </w:r>
      <w:r>
        <w:t xml:space="preserve"> we propose to use a timer that is started when the UE has completed the RA procedure in target cell.</w:t>
      </w:r>
    </w:p>
    <w:p w14:paraId="0E2D7BEC" w14:textId="35A57F72" w:rsidR="00AB6FDC" w:rsidRPr="00760BE3" w:rsidRDefault="00CC54AB" w:rsidP="00CC54AB">
      <w:pPr>
        <w:pStyle w:val="BodyText"/>
      </w:pPr>
      <w:r w:rsidRPr="00760BE3">
        <w:lastRenderedPageBreak/>
        <w:t>We think the connection to the source cell should be released without requiring an additional RRC reconfiguration procedure in the target cell. One reason is that the release implies a separate network-init</w:t>
      </w:r>
      <w:r w:rsidR="00444AA2">
        <w:t>i</w:t>
      </w:r>
      <w:r w:rsidRPr="00760BE3">
        <w:t>ated procedure (</w:t>
      </w:r>
      <w:r>
        <w:t>such as</w:t>
      </w:r>
      <w:r w:rsidRPr="00760BE3">
        <w:t xml:space="preserve"> using the </w:t>
      </w:r>
      <w:proofErr w:type="spellStart"/>
      <w:r w:rsidRPr="00760BE3">
        <w:rPr>
          <w:i/>
        </w:rPr>
        <w:t>RRCReconfiguration</w:t>
      </w:r>
      <w:proofErr w:type="spellEnd"/>
      <w:r w:rsidRPr="00760BE3">
        <w:t xml:space="preserve"> and </w:t>
      </w:r>
      <w:proofErr w:type="spellStart"/>
      <w:r w:rsidRPr="00760BE3">
        <w:rPr>
          <w:i/>
        </w:rPr>
        <w:t>RRCReconfigurationComplete</w:t>
      </w:r>
      <w:proofErr w:type="spellEnd"/>
      <w:r w:rsidRPr="00760BE3">
        <w:t xml:space="preserve"> messages)</w:t>
      </w:r>
      <w:r>
        <w:t xml:space="preserve"> and the UE </w:t>
      </w:r>
      <w:r w:rsidR="00027465">
        <w:t>behavior</w:t>
      </w:r>
      <w:r>
        <w:t xml:space="preserve"> needs anyway to be specified when it does not receive such a message and it is forced to release the source connection for some reason</w:t>
      </w:r>
      <w:r w:rsidRPr="00760BE3">
        <w:t>.</w:t>
      </w:r>
      <w:r w:rsidR="00027465">
        <w:t xml:space="preserve"> </w:t>
      </w:r>
      <w:r w:rsidR="00AB6FDC" w:rsidRPr="00760BE3">
        <w:t xml:space="preserve">There </w:t>
      </w:r>
      <w:proofErr w:type="gramStart"/>
      <w:r w:rsidR="00AB6FDC" w:rsidRPr="00760BE3">
        <w:t>has</w:t>
      </w:r>
      <w:proofErr w:type="gramEnd"/>
      <w:r w:rsidR="00AB6FDC" w:rsidRPr="00760BE3">
        <w:t xml:space="preserve"> been different proposals on triggers for releasing the source cell, e.g.:</w:t>
      </w:r>
    </w:p>
    <w:p w14:paraId="075476DC" w14:textId="60565103" w:rsidR="00AB6FDC" w:rsidRPr="00760BE3" w:rsidRDefault="00AB6FDC" w:rsidP="00AB6FDC">
      <w:pPr>
        <w:pStyle w:val="BodyText"/>
        <w:numPr>
          <w:ilvl w:val="0"/>
          <w:numId w:val="26"/>
        </w:numPr>
      </w:pPr>
      <w:r w:rsidRPr="00760BE3">
        <w:t xml:space="preserve">Ordering the UE to release the source cell in an RRC message from the target </w:t>
      </w:r>
      <w:proofErr w:type="spellStart"/>
      <w:r w:rsidRPr="00760BE3">
        <w:t>gNB</w:t>
      </w:r>
      <w:proofErr w:type="spellEnd"/>
    </w:p>
    <w:p w14:paraId="5283EA03" w14:textId="715884FF" w:rsidR="00AB6FDC" w:rsidRPr="00760BE3" w:rsidRDefault="00AB6FDC" w:rsidP="00AB6FDC">
      <w:pPr>
        <w:pStyle w:val="BodyText"/>
        <w:numPr>
          <w:ilvl w:val="0"/>
          <w:numId w:val="26"/>
        </w:numPr>
      </w:pPr>
      <w:r w:rsidRPr="00760BE3">
        <w:t xml:space="preserve">UE </w:t>
      </w:r>
      <w:r w:rsidR="00027465" w:rsidRPr="00760BE3">
        <w:t>autonomously</w:t>
      </w:r>
      <w:r w:rsidRPr="00760BE3">
        <w:t xml:space="preserve"> releasing the source cell, with or without notifying the source or target </w:t>
      </w:r>
    </w:p>
    <w:p w14:paraId="3CBEDDA5" w14:textId="66B47A68" w:rsidR="00AB6FDC" w:rsidRPr="00760BE3" w:rsidRDefault="00AB6FDC" w:rsidP="00AB6FDC">
      <w:pPr>
        <w:pStyle w:val="BodyText"/>
        <w:numPr>
          <w:ilvl w:val="0"/>
          <w:numId w:val="26"/>
        </w:numPr>
      </w:pPr>
      <w:r w:rsidRPr="00760BE3">
        <w:t xml:space="preserve">Ordering the UE to release the </w:t>
      </w:r>
      <w:r w:rsidR="00027465" w:rsidRPr="00760BE3">
        <w:t>source</w:t>
      </w:r>
      <w:r w:rsidRPr="00760BE3">
        <w:t xml:space="preserve"> cell by an </w:t>
      </w:r>
      <w:proofErr w:type="spellStart"/>
      <w:r w:rsidRPr="00760BE3">
        <w:t>inband</w:t>
      </w:r>
      <w:proofErr w:type="spellEnd"/>
      <w:r w:rsidRPr="00760BE3">
        <w:t xml:space="preserve"> indicator from the source </w:t>
      </w:r>
      <w:proofErr w:type="spellStart"/>
      <w:r w:rsidRPr="00760BE3">
        <w:t>gNB</w:t>
      </w:r>
      <w:proofErr w:type="spellEnd"/>
    </w:p>
    <w:p w14:paraId="1649E17C" w14:textId="3BD7F00C" w:rsidR="00AB6FDC" w:rsidRPr="00760BE3" w:rsidRDefault="00801AD9" w:rsidP="00AB6FDC">
      <w:pPr>
        <w:pStyle w:val="BodyText"/>
        <w:numPr>
          <w:ilvl w:val="0"/>
          <w:numId w:val="26"/>
        </w:numPr>
      </w:pPr>
      <w:r w:rsidRPr="00760BE3">
        <w:t>Timer-based release</w:t>
      </w:r>
      <w:r w:rsidR="00965641" w:rsidRPr="00760BE3">
        <w:t>: The UE detaches from the source cell when a timer expires</w:t>
      </w:r>
      <w:r w:rsidR="008A62B3">
        <w:t>. This is simple to specify and is our preferred solution.</w:t>
      </w:r>
    </w:p>
    <w:p w14:paraId="399DBC86" w14:textId="648BEC2B" w:rsidR="00965641" w:rsidRPr="00760BE3" w:rsidRDefault="00F1436D" w:rsidP="00AB6FDC">
      <w:pPr>
        <w:pStyle w:val="BodyText"/>
      </w:pPr>
      <w:r w:rsidRPr="00760BE3">
        <w:t xml:space="preserve">We think the connection to the source cell should be released without requiring an additional </w:t>
      </w:r>
      <w:r w:rsidR="00965641" w:rsidRPr="00760BE3">
        <w:t xml:space="preserve">RRC </w:t>
      </w:r>
      <w:r w:rsidR="00CC54AB">
        <w:t>message</w:t>
      </w:r>
      <w:r w:rsidR="00965641" w:rsidRPr="00760BE3">
        <w:t xml:space="preserve"> </w:t>
      </w:r>
      <w:r w:rsidRPr="00760BE3">
        <w:t>in the target cell.</w:t>
      </w:r>
      <w:r w:rsidR="00F2414E" w:rsidRPr="00760BE3">
        <w:t xml:space="preserve"> One reason is that the release implies a separate network-</w:t>
      </w:r>
      <w:proofErr w:type="spellStart"/>
      <w:r w:rsidR="00F2414E" w:rsidRPr="00760BE3">
        <w:t>initated</w:t>
      </w:r>
      <w:proofErr w:type="spellEnd"/>
      <w:r w:rsidR="00F2414E" w:rsidRPr="00760BE3">
        <w:t xml:space="preserve"> procedure</w:t>
      </w:r>
      <w:r w:rsidR="00965641" w:rsidRPr="00760BE3">
        <w:t xml:space="preserve"> (</w:t>
      </w:r>
      <w:r w:rsidR="008A62B3">
        <w:t>such as</w:t>
      </w:r>
      <w:r w:rsidR="00965641" w:rsidRPr="00760BE3">
        <w:t xml:space="preserve"> using the </w:t>
      </w:r>
      <w:proofErr w:type="spellStart"/>
      <w:r w:rsidR="00965641" w:rsidRPr="00760BE3">
        <w:rPr>
          <w:i/>
        </w:rPr>
        <w:t>RRC</w:t>
      </w:r>
      <w:r w:rsidR="008A62B3">
        <w:rPr>
          <w:i/>
        </w:rPr>
        <w:t>Connection</w:t>
      </w:r>
      <w:r w:rsidR="00965641" w:rsidRPr="00760BE3">
        <w:rPr>
          <w:i/>
        </w:rPr>
        <w:t>Reconfiguration</w:t>
      </w:r>
      <w:proofErr w:type="spellEnd"/>
      <w:r w:rsidR="00965641" w:rsidRPr="00760BE3">
        <w:t xml:space="preserve"> and </w:t>
      </w:r>
      <w:proofErr w:type="spellStart"/>
      <w:r w:rsidR="00965641" w:rsidRPr="00760BE3">
        <w:rPr>
          <w:i/>
        </w:rPr>
        <w:t>RRC</w:t>
      </w:r>
      <w:r w:rsidR="008A62B3">
        <w:rPr>
          <w:i/>
        </w:rPr>
        <w:t>Connection</w:t>
      </w:r>
      <w:r w:rsidR="00965641" w:rsidRPr="00760BE3">
        <w:rPr>
          <w:i/>
        </w:rPr>
        <w:t>ReconfigurationComplete</w:t>
      </w:r>
      <w:proofErr w:type="spellEnd"/>
      <w:r w:rsidR="00965641" w:rsidRPr="00760BE3">
        <w:t xml:space="preserve"> messages)</w:t>
      </w:r>
      <w:r w:rsidR="00F2414E" w:rsidRPr="00760BE3">
        <w:t xml:space="preserve">. </w:t>
      </w:r>
    </w:p>
    <w:p w14:paraId="4EF2E7C5" w14:textId="34C8E1FE" w:rsidR="00965641" w:rsidRPr="00760BE3" w:rsidRDefault="00965641" w:rsidP="00760BE3">
      <w:pPr>
        <w:pStyle w:val="Proposal"/>
      </w:pPr>
      <w:bookmarkStart w:id="14" w:name="_Toc16749623"/>
      <w:r w:rsidRPr="00760BE3">
        <w:t xml:space="preserve">The </w:t>
      </w:r>
      <w:r w:rsidR="005C5BB3">
        <w:t xml:space="preserve">enhanced make-before-break </w:t>
      </w:r>
      <w:r w:rsidR="005C5BB3" w:rsidRPr="00760BE3">
        <w:t xml:space="preserve">handover </w:t>
      </w:r>
      <w:r w:rsidRPr="00760BE3">
        <w:t>should not require an addit</w:t>
      </w:r>
      <w:r w:rsidR="00027465">
        <w:t>i</w:t>
      </w:r>
      <w:r w:rsidRPr="00760BE3">
        <w:t xml:space="preserve">onal </w:t>
      </w:r>
      <w:r w:rsidR="00CC54AB">
        <w:t>RRC</w:t>
      </w:r>
      <w:r w:rsidRPr="00760BE3">
        <w:t xml:space="preserve"> message to release the source cell.</w:t>
      </w:r>
      <w:bookmarkEnd w:id="14"/>
    </w:p>
    <w:p w14:paraId="454339A6" w14:textId="0227FE4B" w:rsidR="0013624A" w:rsidRDefault="0013624A" w:rsidP="0013624A">
      <w:pPr>
        <w:pStyle w:val="Heading3"/>
      </w:pPr>
      <w:r>
        <w:t>2.2.3</w:t>
      </w:r>
      <w:r>
        <w:tab/>
        <w:t>Capability and TDM pattern negotiation</w:t>
      </w:r>
    </w:p>
    <w:p w14:paraId="6328A9C7" w14:textId="13FFC526" w:rsidR="008A62B3" w:rsidRDefault="0013624A" w:rsidP="008A62B3">
      <w:pPr>
        <w:pStyle w:val="BodyText"/>
      </w:pPr>
      <w:r w:rsidRPr="00760BE3">
        <w:t xml:space="preserve">In </w:t>
      </w:r>
      <w:r>
        <w:fldChar w:fldCharType="begin"/>
      </w:r>
      <w:r>
        <w:instrText xml:space="preserve"> REF _Ref16605109 \r \h </w:instrText>
      </w:r>
      <w:r>
        <w:fldChar w:fldCharType="separate"/>
      </w:r>
      <w:r w:rsidR="00500A00">
        <w:t>[3]</w:t>
      </w:r>
      <w:r>
        <w:fldChar w:fldCharType="end"/>
      </w:r>
      <w:r w:rsidRPr="00760BE3">
        <w:t xml:space="preserve"> we discuss capability coordination</w:t>
      </w:r>
      <w:r w:rsidR="008F3F2A">
        <w:t xml:space="preserve"> </w:t>
      </w:r>
      <w:r w:rsidR="00500A00">
        <w:t xml:space="preserve">for enhanced make-before-break </w:t>
      </w:r>
      <w:r w:rsidR="00500A00" w:rsidRPr="00760BE3">
        <w:t>handover</w:t>
      </w:r>
      <w:r w:rsidRPr="00760BE3">
        <w:t xml:space="preserve">. As already </w:t>
      </w:r>
      <w:proofErr w:type="gramStart"/>
      <w:r w:rsidRPr="00760BE3">
        <w:t>agreed</w:t>
      </w:r>
      <w:proofErr w:type="gramEnd"/>
      <w:r w:rsidRPr="00760BE3">
        <w:t xml:space="preserve"> for, </w:t>
      </w:r>
      <w:r w:rsidR="008A62B3">
        <w:t>c</w:t>
      </w:r>
      <w:r w:rsidR="008A62B3" w:rsidRPr="008A62B3">
        <w:t xml:space="preserve">apability coordination will be optional for </w:t>
      </w:r>
      <w:proofErr w:type="spellStart"/>
      <w:r w:rsidR="008A62B3" w:rsidRPr="008A62B3">
        <w:t>eMBB</w:t>
      </w:r>
      <w:proofErr w:type="spellEnd"/>
      <w:r w:rsidR="008A62B3">
        <w:t>.</w:t>
      </w:r>
    </w:p>
    <w:p w14:paraId="24CA0C52" w14:textId="563AF874" w:rsidR="008A62B3" w:rsidRDefault="008A62B3" w:rsidP="008A62B3">
      <w:pPr>
        <w:pStyle w:val="Observation"/>
      </w:pPr>
      <w:bookmarkStart w:id="15" w:name="_Toc16749613"/>
      <w:r w:rsidRPr="00BD45FD">
        <w:t xml:space="preserve">An optional capability coordination function as well as a fallback </w:t>
      </w:r>
      <w:proofErr w:type="spellStart"/>
      <w:r w:rsidRPr="00BD45FD">
        <w:t>behaviour</w:t>
      </w:r>
      <w:proofErr w:type="spellEnd"/>
      <w:r w:rsidRPr="00BD45FD">
        <w:t xml:space="preserve"> when the capability coordination function is not used </w:t>
      </w:r>
      <w:r>
        <w:t>needs to</w:t>
      </w:r>
      <w:r w:rsidRPr="00BD45FD">
        <w:t xml:space="preserve"> be specified</w:t>
      </w:r>
      <w:r>
        <w:t>.</w:t>
      </w:r>
      <w:bookmarkEnd w:id="15"/>
    </w:p>
    <w:p w14:paraId="73B688E3" w14:textId="19928A91" w:rsidR="008A62B3" w:rsidRDefault="008A62B3" w:rsidP="008A62B3">
      <w:pPr>
        <w:pStyle w:val="BodyText"/>
      </w:pPr>
      <w:r w:rsidRPr="00760BE3">
        <w:t xml:space="preserve">In </w:t>
      </w:r>
      <w:r>
        <w:fldChar w:fldCharType="begin"/>
      </w:r>
      <w:r>
        <w:instrText xml:space="preserve"> REF _Ref16605109 \r \h </w:instrText>
      </w:r>
      <w:r>
        <w:fldChar w:fldCharType="separate"/>
      </w:r>
      <w:r>
        <w:t>[3]</w:t>
      </w:r>
      <w:r>
        <w:fldChar w:fldCharType="end"/>
      </w:r>
      <w:r w:rsidRPr="008A62B3">
        <w:t xml:space="preserve"> </w:t>
      </w:r>
      <w:r>
        <w:t>we</w:t>
      </w:r>
      <w:r w:rsidRPr="00760BE3">
        <w:t xml:space="preserve"> </w:t>
      </w:r>
      <w:r>
        <w:t xml:space="preserve">also </w:t>
      </w:r>
      <w:r w:rsidRPr="00760BE3">
        <w:t xml:space="preserve">discuss </w:t>
      </w:r>
      <w:r>
        <w:t xml:space="preserve">TDM pattern negotiation for enhanced make-before-break </w:t>
      </w:r>
      <w:r w:rsidRPr="00760BE3">
        <w:t>handover</w:t>
      </w:r>
      <w:r>
        <w:t>. We argue that since there will not be simultaneous UL data transmission from the UE to both source and target, TDM patterns are not strictly needed or at least not mandatory as any scheduling conflicts between e.g. UL data to target cell and RLC feedback to source cell can be resolved internally in the UE.</w:t>
      </w:r>
    </w:p>
    <w:p w14:paraId="3CAE6AF2" w14:textId="77777777" w:rsidR="008A62B3" w:rsidRPr="00AB5F8F" w:rsidRDefault="008A62B3" w:rsidP="008A62B3">
      <w:pPr>
        <w:pStyle w:val="Observation"/>
      </w:pPr>
      <w:bookmarkStart w:id="16" w:name="_Toc16700908"/>
      <w:bookmarkStart w:id="17" w:name="_Toc16749614"/>
      <w:r w:rsidRPr="00AB5F8F">
        <w:t>There is no need for TDM patterns to be mandatory for the UL case. As a fallback solution scheduling conflicts between two UL connections can be resolved internally within the UE and therefore left for implementation.</w:t>
      </w:r>
      <w:bookmarkEnd w:id="16"/>
      <w:bookmarkEnd w:id="17"/>
    </w:p>
    <w:p w14:paraId="0A4990C5" w14:textId="77777777" w:rsidR="008A62B3" w:rsidRPr="00760BE3" w:rsidRDefault="008A62B3" w:rsidP="008A62B3">
      <w:pPr>
        <w:pStyle w:val="BodyText"/>
      </w:pPr>
      <w:r>
        <w:t>We therefore propose:</w:t>
      </w:r>
    </w:p>
    <w:p w14:paraId="43439AA7" w14:textId="3DA0AA1A" w:rsidR="008A62B3" w:rsidRPr="00760BE3" w:rsidRDefault="008A62B3" w:rsidP="008A62B3">
      <w:pPr>
        <w:pStyle w:val="Proposal"/>
      </w:pPr>
      <w:bookmarkStart w:id="18" w:name="_Toc16700919"/>
      <w:bookmarkStart w:id="19" w:name="_Toc16749624"/>
      <w:r>
        <w:t xml:space="preserve">The solution for </w:t>
      </w:r>
      <w:r w:rsidRPr="008A62B3">
        <w:t xml:space="preserve">enhanced make-before-break </w:t>
      </w:r>
      <w:r>
        <w:t xml:space="preserve">handover should not require the network to perform </w:t>
      </w:r>
      <w:r w:rsidRPr="00760BE3">
        <w:t xml:space="preserve">coordination </w:t>
      </w:r>
      <w:r>
        <w:t xml:space="preserve">of UE capabilities and TDM patterns </w:t>
      </w:r>
      <w:r w:rsidRPr="00760BE3">
        <w:t>between source and target.</w:t>
      </w:r>
      <w:bookmarkEnd w:id="18"/>
      <w:bookmarkEnd w:id="19"/>
    </w:p>
    <w:p w14:paraId="2A5890D3" w14:textId="0C732D1A" w:rsidR="005E12D8" w:rsidRDefault="005E12D8" w:rsidP="00F63950">
      <w:pPr>
        <w:pStyle w:val="Heading2"/>
      </w:pPr>
      <w:r>
        <w:t>2.</w:t>
      </w:r>
      <w:r w:rsidR="001C219B">
        <w:t>3</w:t>
      </w:r>
      <w:r>
        <w:tab/>
      </w:r>
      <w:r w:rsidR="001C219B">
        <w:t>Use plane aspects</w:t>
      </w:r>
    </w:p>
    <w:p w14:paraId="48B5A62B" w14:textId="0A093D2A" w:rsidR="000731A7" w:rsidRPr="00760BE3" w:rsidRDefault="008A62B3" w:rsidP="005E12D8">
      <w:pPr>
        <w:pStyle w:val="BodyText"/>
      </w:pPr>
      <w:r>
        <w:t>When designing the handover solution with minimal interruption t</w:t>
      </w:r>
      <w:r w:rsidRPr="00760BE3">
        <w:t>here</w:t>
      </w:r>
      <w:r w:rsidR="00B138B9" w:rsidRPr="00760BE3">
        <w:t xml:space="preserve"> are </w:t>
      </w:r>
      <w:proofErr w:type="gramStart"/>
      <w:r w:rsidR="00B138B9" w:rsidRPr="00760BE3">
        <w:t>a number of</w:t>
      </w:r>
      <w:proofErr w:type="gramEnd"/>
      <w:r w:rsidR="00B138B9" w:rsidRPr="00760BE3">
        <w:t xml:space="preserve"> user plane aspects</w:t>
      </w:r>
      <w:r w:rsidR="00AB6FDC" w:rsidRPr="00760BE3">
        <w:t>, e.g.</w:t>
      </w:r>
    </w:p>
    <w:p w14:paraId="5CBA3B40" w14:textId="3AF2D6E6" w:rsidR="00F1436D" w:rsidRDefault="00F1436D" w:rsidP="00202226">
      <w:pPr>
        <w:pStyle w:val="BodyText"/>
        <w:numPr>
          <w:ilvl w:val="0"/>
          <w:numId w:val="27"/>
        </w:numPr>
      </w:pPr>
      <w:r>
        <w:t>Switch of uplink</w:t>
      </w:r>
    </w:p>
    <w:p w14:paraId="738D9FD8" w14:textId="6A84440F" w:rsidR="00202226" w:rsidRPr="00760BE3" w:rsidRDefault="00202226" w:rsidP="00202226">
      <w:pPr>
        <w:pStyle w:val="BodyText"/>
        <w:numPr>
          <w:ilvl w:val="0"/>
          <w:numId w:val="27"/>
        </w:numPr>
      </w:pPr>
      <w:r w:rsidRPr="00760BE3">
        <w:t xml:space="preserve">Packet duplication in </w:t>
      </w:r>
      <w:r w:rsidR="00E63FCB" w:rsidRPr="00760BE3">
        <w:t xml:space="preserve">UL and </w:t>
      </w:r>
      <w:r w:rsidRPr="00760BE3">
        <w:t>DL</w:t>
      </w:r>
    </w:p>
    <w:p w14:paraId="6E4E05AA" w14:textId="4C0774BE" w:rsidR="00C137ED" w:rsidRDefault="00C137ED" w:rsidP="00202226">
      <w:pPr>
        <w:pStyle w:val="BodyText"/>
        <w:numPr>
          <w:ilvl w:val="0"/>
          <w:numId w:val="27"/>
        </w:numPr>
      </w:pPr>
      <w:r>
        <w:t>Handling of ROHC</w:t>
      </w:r>
    </w:p>
    <w:p w14:paraId="4BECF1F4" w14:textId="163247DB" w:rsidR="00202226" w:rsidRDefault="00202226" w:rsidP="00202226">
      <w:pPr>
        <w:pStyle w:val="BodyText"/>
        <w:numPr>
          <w:ilvl w:val="0"/>
          <w:numId w:val="27"/>
        </w:numPr>
      </w:pPr>
      <w:r>
        <w:t>Data forwarding</w:t>
      </w:r>
    </w:p>
    <w:p w14:paraId="21FB6BC3" w14:textId="53FD183B" w:rsidR="00FF3EA5" w:rsidRPr="00760BE3" w:rsidRDefault="00FF3EA5" w:rsidP="00FF3EA5">
      <w:pPr>
        <w:pStyle w:val="BodyText"/>
      </w:pPr>
      <w:r w:rsidRPr="00760BE3">
        <w:t>Below, we discuss them one by one.</w:t>
      </w:r>
    </w:p>
    <w:p w14:paraId="7D779403" w14:textId="4B59CBB0" w:rsidR="00522DA2" w:rsidRDefault="00202226" w:rsidP="00202226">
      <w:pPr>
        <w:pStyle w:val="Heading3"/>
      </w:pPr>
      <w:r>
        <w:lastRenderedPageBreak/>
        <w:t>2.3.</w:t>
      </w:r>
      <w:r w:rsidR="0013624A">
        <w:t>2</w:t>
      </w:r>
      <w:r>
        <w:tab/>
      </w:r>
      <w:r w:rsidR="00EE2269">
        <w:t>Switch of u</w:t>
      </w:r>
      <w:r w:rsidR="00C137ED">
        <w:t xml:space="preserve">plink </w:t>
      </w:r>
    </w:p>
    <w:p w14:paraId="75996680" w14:textId="5CBF662C" w:rsidR="00F1436D" w:rsidRDefault="007F4901" w:rsidP="00202226">
      <w:pPr>
        <w:pStyle w:val="BodyText"/>
      </w:pPr>
      <w:r>
        <w:t>At last RAN2 meeting, there was an agreement “</w:t>
      </w:r>
      <w:r w:rsidR="003E593E" w:rsidRPr="003E593E">
        <w:rPr>
          <w:i/>
        </w:rPr>
        <w:t xml:space="preserve">UL PUSCH switches from source to target after reception of the first UL grant from the target </w:t>
      </w:r>
      <w:proofErr w:type="spellStart"/>
      <w:r w:rsidR="003E593E" w:rsidRPr="003E593E">
        <w:rPr>
          <w:i/>
        </w:rPr>
        <w:t>eNB</w:t>
      </w:r>
      <w:proofErr w:type="spellEnd"/>
      <w:r>
        <w:t>”</w:t>
      </w:r>
      <w:r w:rsidRPr="007F4901">
        <w:t>.</w:t>
      </w:r>
      <w:r>
        <w:t xml:space="preserve"> </w:t>
      </w:r>
      <w:r w:rsidR="00202226">
        <w:t xml:space="preserve">In </w:t>
      </w:r>
      <w:r w:rsidR="00C137ED">
        <w:fldChar w:fldCharType="begin"/>
      </w:r>
      <w:r w:rsidR="00C137ED">
        <w:instrText xml:space="preserve"> REF _Ref16074994 \r \h </w:instrText>
      </w:r>
      <w:r w:rsidR="00C137ED">
        <w:fldChar w:fldCharType="separate"/>
      </w:r>
      <w:r w:rsidR="00500A00">
        <w:t>[5]</w:t>
      </w:r>
      <w:r w:rsidR="00C137ED">
        <w:fldChar w:fldCharType="end"/>
      </w:r>
      <w:r w:rsidR="00202226">
        <w:t>, we discuss uplink</w:t>
      </w:r>
      <w:r w:rsidR="00C137ED">
        <w:t xml:space="preserve"> transmission handling</w:t>
      </w:r>
      <w:r>
        <w:t xml:space="preserve"> and</w:t>
      </w:r>
      <w:r w:rsidRPr="007F4901">
        <w:t xml:space="preserve"> argue why only uplink data transmission should be switched rather than whole PUSCH.</w:t>
      </w:r>
      <w:r>
        <w:t xml:space="preserve"> </w:t>
      </w:r>
      <w:r w:rsidRPr="007F4901">
        <w:t xml:space="preserve">if PUSCH is switched from source to target at handover the source node will no longer be able to receive L2 control information </w:t>
      </w:r>
      <w:r>
        <w:t xml:space="preserve">(such as RLC status reports) </w:t>
      </w:r>
      <w:r w:rsidRPr="007F4901">
        <w:t>from the UE</w:t>
      </w:r>
      <w:r>
        <w:t xml:space="preserve">. This may cause multiple negative effects in the source </w:t>
      </w:r>
      <w:proofErr w:type="spellStart"/>
      <w:r w:rsidR="003F4C4A">
        <w:t>e</w:t>
      </w:r>
      <w:r>
        <w:t>NB</w:t>
      </w:r>
      <w:proofErr w:type="spellEnd"/>
      <w:r>
        <w:t xml:space="preserve">, such as </w:t>
      </w:r>
      <w:proofErr w:type="spellStart"/>
      <w:r>
        <w:t>unneccessary</w:t>
      </w:r>
      <w:proofErr w:type="spellEnd"/>
      <w:r>
        <w:t xml:space="preserve"> retransmissions, RLC window stalling and RLF. From that contribution, w</w:t>
      </w:r>
      <w:r w:rsidR="00C137ED">
        <w:t xml:space="preserve">e </w:t>
      </w:r>
      <w:r w:rsidR="00F1436D">
        <w:t>observe:</w:t>
      </w:r>
    </w:p>
    <w:p w14:paraId="535F1557" w14:textId="6B75D14B" w:rsidR="00202226" w:rsidRDefault="00F1436D" w:rsidP="00F1436D">
      <w:pPr>
        <w:pStyle w:val="Observation"/>
      </w:pPr>
      <w:bookmarkStart w:id="20" w:name="_Toc16749615"/>
      <w:r>
        <w:t xml:space="preserve">The agreement </w:t>
      </w:r>
      <w:r w:rsidR="00202226">
        <w:t>“</w:t>
      </w:r>
      <w:r w:rsidR="003F4C4A" w:rsidRPr="003F4C4A">
        <w:rPr>
          <w:i/>
        </w:rPr>
        <w:t xml:space="preserve">UL PUSCH switches from source to target after reception of the first UL grant from the target </w:t>
      </w:r>
      <w:proofErr w:type="spellStart"/>
      <w:r w:rsidR="003F4C4A" w:rsidRPr="003F4C4A">
        <w:rPr>
          <w:i/>
        </w:rPr>
        <w:t>eNB</w:t>
      </w:r>
      <w:proofErr w:type="spellEnd"/>
      <w:r w:rsidR="00202226">
        <w:t>”</w:t>
      </w:r>
      <w:r w:rsidR="00C137ED">
        <w:t xml:space="preserve"> </w:t>
      </w:r>
      <w:r w:rsidR="00FF3EA5">
        <w:t>at</w:t>
      </w:r>
      <w:r w:rsidR="00C137ED">
        <w:t xml:space="preserve"> RAN2#106 needs to be</w:t>
      </w:r>
      <w:r w:rsidR="007F4901">
        <w:t xml:space="preserve"> u</w:t>
      </w:r>
      <w:r w:rsidR="007F4901" w:rsidRPr="007F4901">
        <w:t>pdate</w:t>
      </w:r>
      <w:r w:rsidR="007F4901">
        <w:t>d</w:t>
      </w:r>
      <w:r w:rsidR="007F4901" w:rsidRPr="007F4901">
        <w:t xml:space="preserve"> </w:t>
      </w:r>
      <w:r w:rsidR="007F4901">
        <w:t>to</w:t>
      </w:r>
      <w:r w:rsidR="007F4901" w:rsidRPr="007F4901">
        <w:t>: only UL data transmission is switched from source to target at handover, not the whole PUSCH</w:t>
      </w:r>
      <w:r w:rsidR="00C137ED">
        <w:t>.</w:t>
      </w:r>
      <w:bookmarkEnd w:id="20"/>
    </w:p>
    <w:p w14:paraId="5048481D" w14:textId="6FC1C39D" w:rsidR="00F1436D" w:rsidRDefault="00F1436D" w:rsidP="00202226">
      <w:pPr>
        <w:pStyle w:val="BodyText"/>
      </w:pPr>
      <w:r w:rsidRPr="00EE2269">
        <w:t>After the UE has completed the random-access procedure, new and retransmitted PDCP packets are only sent to the target cell, while the UE may still receive PDCP packets from both the source cell and the target cell</w:t>
      </w:r>
      <w:r>
        <w:t>.</w:t>
      </w:r>
    </w:p>
    <w:p w14:paraId="0D6D9E49" w14:textId="6FC7089F" w:rsidR="00202226" w:rsidRDefault="00C137ED" w:rsidP="00C137ED">
      <w:pPr>
        <w:pStyle w:val="Heading3"/>
      </w:pPr>
      <w:r>
        <w:t>2.3.</w:t>
      </w:r>
      <w:r w:rsidR="0013624A">
        <w:t>3</w:t>
      </w:r>
      <w:r>
        <w:t xml:space="preserve"> </w:t>
      </w:r>
      <w:r>
        <w:tab/>
        <w:t xml:space="preserve">Packet duplication in </w:t>
      </w:r>
      <w:r w:rsidR="00E63FCB">
        <w:t xml:space="preserve">UL and </w:t>
      </w:r>
      <w:r>
        <w:t>DL</w:t>
      </w:r>
    </w:p>
    <w:p w14:paraId="390806DB" w14:textId="29C841C1" w:rsidR="00C137ED" w:rsidRPr="00760BE3" w:rsidRDefault="001D6EC5" w:rsidP="00E63FCB">
      <w:pPr>
        <w:pStyle w:val="BodyText"/>
      </w:pPr>
      <w:bookmarkStart w:id="21" w:name="_Hlk16600575"/>
      <w:r>
        <w:t>At</w:t>
      </w:r>
      <w:r w:rsidR="004864C3">
        <w:t xml:space="preserve"> </w:t>
      </w:r>
      <w:r w:rsidR="00E63FCB" w:rsidRPr="00760BE3">
        <w:t xml:space="preserve">RAN2#106 </w:t>
      </w:r>
      <w:r>
        <w:t xml:space="preserve">it was </w:t>
      </w:r>
      <w:r w:rsidR="00E63FCB" w:rsidRPr="00760BE3">
        <w:t>agreed that “PDCP packet duplication” does not need to be supported</w:t>
      </w:r>
      <w:r>
        <w:t xml:space="preserve"> for NR</w:t>
      </w:r>
      <w:r w:rsidR="00E63FCB" w:rsidRPr="00760BE3">
        <w:t>.</w:t>
      </w:r>
      <w:bookmarkEnd w:id="21"/>
      <w:r w:rsidR="00E63FCB" w:rsidRPr="00760BE3">
        <w:t xml:space="preserve"> This can be interpreted in different ways, depending on whether we discuss uplink or downlink:</w:t>
      </w:r>
    </w:p>
    <w:p w14:paraId="2908896E" w14:textId="02CA5EF2" w:rsidR="00E63FCB" w:rsidRPr="00760BE3" w:rsidRDefault="00E63FCB" w:rsidP="00E63FCB">
      <w:pPr>
        <w:pStyle w:val="BodyText"/>
        <w:numPr>
          <w:ilvl w:val="0"/>
          <w:numId w:val="28"/>
        </w:numPr>
      </w:pPr>
      <w:r w:rsidRPr="00760BE3">
        <w:t>For UL, we think that specification changes would be needed to perform packet duplication on PDCP level. We also think duplication of data on UL adds unnecessary complexity and is not compatible with existing agreements on switch of UL transmission.</w:t>
      </w:r>
    </w:p>
    <w:p w14:paraId="28A90D5B" w14:textId="2D9F7A9B" w:rsidR="00E63FCB" w:rsidRPr="00760BE3" w:rsidRDefault="00E63FCB" w:rsidP="00E63FCB">
      <w:pPr>
        <w:pStyle w:val="BodyText"/>
        <w:numPr>
          <w:ilvl w:val="0"/>
          <w:numId w:val="28"/>
        </w:numPr>
      </w:pPr>
      <w:r w:rsidRPr="00760BE3">
        <w:t>For DL, since the PDCP layer already supports duplicate detection for the receiver PDCP entity, it is up to the network implementation to ut</w:t>
      </w:r>
      <w:r w:rsidR="00563A56">
        <w:t>i</w:t>
      </w:r>
      <w:r w:rsidRPr="00760BE3">
        <w:t>lize this.</w:t>
      </w:r>
    </w:p>
    <w:p w14:paraId="2559A64B" w14:textId="67A4E1A7" w:rsidR="00E63FCB" w:rsidRPr="004864C3" w:rsidRDefault="001D6EC5" w:rsidP="00E63FCB">
      <w:pPr>
        <w:pStyle w:val="BodyText"/>
      </w:pPr>
      <w:r>
        <w:t>If PDCP packet duplication is not required for NR, we draw the conclusion that given the interruption time requirements for LTE and less strict than for NR, the same will apply for LTE</w:t>
      </w:r>
      <w:r w:rsidR="00E63FCB" w:rsidRPr="004864C3">
        <w:t>:</w:t>
      </w:r>
    </w:p>
    <w:p w14:paraId="6C521E98" w14:textId="20CD81FD" w:rsidR="00E63FCB" w:rsidRPr="00760BE3" w:rsidRDefault="001D6EC5" w:rsidP="00E63FCB">
      <w:pPr>
        <w:pStyle w:val="Observation"/>
      </w:pPr>
      <w:bookmarkStart w:id="22" w:name="_Toc16749616"/>
      <w:r>
        <w:t>Also for LTE, t</w:t>
      </w:r>
      <w:r w:rsidR="003F30A8" w:rsidRPr="00760BE3">
        <w:t>here is no requirement on the UE to perform PDCP packet duplication in the UL.</w:t>
      </w:r>
      <w:bookmarkEnd w:id="22"/>
      <w:r w:rsidR="003F30A8" w:rsidRPr="00760BE3">
        <w:t xml:space="preserve"> </w:t>
      </w:r>
    </w:p>
    <w:p w14:paraId="73165B1D" w14:textId="73CEE6ED" w:rsidR="003F30A8" w:rsidRPr="002149E7" w:rsidRDefault="003F30A8" w:rsidP="00E63FCB">
      <w:pPr>
        <w:pStyle w:val="Observation"/>
      </w:pPr>
      <w:bookmarkStart w:id="23" w:name="_Toc16749617"/>
      <w:r w:rsidRPr="00760BE3">
        <w:t xml:space="preserve">In the DL network may utilize PDCP packet duplication and the UE shall discard duplicate PDCP packets. </w:t>
      </w:r>
      <w:r w:rsidRPr="002149E7">
        <w:t xml:space="preserve">This has no </w:t>
      </w:r>
      <w:r w:rsidR="001E0331" w:rsidRPr="002149E7">
        <w:t xml:space="preserve">stage-3 </w:t>
      </w:r>
      <w:r w:rsidRPr="002149E7">
        <w:t>specification impact.</w:t>
      </w:r>
      <w:bookmarkEnd w:id="23"/>
    </w:p>
    <w:p w14:paraId="6D54B7C5" w14:textId="1BB2BD3D" w:rsidR="00C137ED" w:rsidRDefault="00C137ED" w:rsidP="00C137ED">
      <w:pPr>
        <w:pStyle w:val="Heading3"/>
      </w:pPr>
      <w:r>
        <w:t>2.3.</w:t>
      </w:r>
      <w:r w:rsidR="0013624A">
        <w:t>4</w:t>
      </w:r>
      <w:r>
        <w:tab/>
        <w:t>Handling of ROHC</w:t>
      </w:r>
    </w:p>
    <w:p w14:paraId="2BE93EBD" w14:textId="3D580F38" w:rsidR="00F9319F" w:rsidRPr="008A62B3" w:rsidRDefault="00E63FCB" w:rsidP="00E63FCB">
      <w:pPr>
        <w:pStyle w:val="BodyText"/>
      </w:pPr>
      <w:r w:rsidRPr="00760BE3">
        <w:t xml:space="preserve">In </w:t>
      </w:r>
      <w:r>
        <w:fldChar w:fldCharType="begin"/>
      </w:r>
      <w:r w:rsidRPr="00760BE3">
        <w:instrText xml:space="preserve"> REF _Ref16075556 \r \h </w:instrText>
      </w:r>
      <w:r>
        <w:fldChar w:fldCharType="separate"/>
      </w:r>
      <w:r w:rsidR="00500A00">
        <w:t>[6]</w:t>
      </w:r>
      <w:r>
        <w:fldChar w:fldCharType="end"/>
      </w:r>
      <w:r w:rsidRPr="00760BE3">
        <w:t xml:space="preserve">, we discuss ROHC aspects for </w:t>
      </w:r>
      <w:r w:rsidR="00500A00" w:rsidRPr="00500A00">
        <w:t>enhanced make-before-break handover</w:t>
      </w:r>
      <w:r w:rsidRPr="00760BE3">
        <w:t>.</w:t>
      </w:r>
      <w:r w:rsidR="00F9319F" w:rsidRPr="00760BE3">
        <w:t xml:space="preserve"> </w:t>
      </w:r>
      <w:r w:rsidR="00F9319F" w:rsidRPr="008A62B3">
        <w:t xml:space="preserve">From this paper we conclude: </w:t>
      </w:r>
    </w:p>
    <w:p w14:paraId="158F3887" w14:textId="77777777" w:rsidR="00F9319F" w:rsidRPr="00760BE3" w:rsidRDefault="00F9319F" w:rsidP="00F9319F">
      <w:pPr>
        <w:pStyle w:val="Observation"/>
      </w:pPr>
      <w:bookmarkStart w:id="24" w:name="_Toc16749618"/>
      <w:r w:rsidRPr="00760BE3">
        <w:t>The ROHC state is reset for the target node, i.e. there is no transfer of ROHC state from source to target node.</w:t>
      </w:r>
      <w:bookmarkEnd w:id="24"/>
    </w:p>
    <w:p w14:paraId="6B663129" w14:textId="7DF79981" w:rsidR="002149E7" w:rsidRDefault="002149E7" w:rsidP="002149E7">
      <w:pPr>
        <w:pStyle w:val="Observation"/>
      </w:pPr>
      <w:bookmarkStart w:id="25" w:name="_Toc16749619"/>
      <w:r w:rsidRPr="002149E7">
        <w:t xml:space="preserve">The UE should be allowed to transmit ROHC feedback to source node </w:t>
      </w:r>
      <w:proofErr w:type="gramStart"/>
      <w:r w:rsidRPr="002149E7">
        <w:t>as long as</w:t>
      </w:r>
      <w:proofErr w:type="gramEnd"/>
      <w:r w:rsidRPr="002149E7">
        <w:t xml:space="preserve"> the source node transmits DL data.</w:t>
      </w:r>
      <w:bookmarkEnd w:id="25"/>
      <w:r w:rsidRPr="002149E7">
        <w:t xml:space="preserve"> </w:t>
      </w:r>
    </w:p>
    <w:p w14:paraId="07548539" w14:textId="78E2A6DA" w:rsidR="001D64E0" w:rsidRPr="001D64E0" w:rsidRDefault="001D64E0" w:rsidP="001D64E0">
      <w:pPr>
        <w:pStyle w:val="Observation"/>
      </w:pPr>
      <w:bookmarkStart w:id="26" w:name="_Toc16749620"/>
      <w:r w:rsidRPr="001D64E0">
        <w:t xml:space="preserve">To avoid ROHC context synchronization errors in the DL the target node should ensure that the first DL packet received by the UE from </w:t>
      </w:r>
      <w:proofErr w:type="spellStart"/>
      <w:r w:rsidRPr="001D64E0">
        <w:t>from</w:t>
      </w:r>
      <w:proofErr w:type="spellEnd"/>
      <w:r w:rsidRPr="001D64E0">
        <w:t xml:space="preserve"> the target node is an IR packet.</w:t>
      </w:r>
      <w:bookmarkEnd w:id="26"/>
    </w:p>
    <w:p w14:paraId="1EC8EF76" w14:textId="2A27F773" w:rsidR="001D6EC5" w:rsidRPr="002149E7" w:rsidRDefault="001D64E0" w:rsidP="001D64E0">
      <w:pPr>
        <w:pStyle w:val="Observation"/>
      </w:pPr>
      <w:bookmarkStart w:id="27" w:name="_Toc16749621"/>
      <w:r w:rsidRPr="001D64E0">
        <w:t>To avoid ROHC context synchronization errors in the UL the UE should ensure that the first packet received by the target node from the UE is an IR packet.</w:t>
      </w:r>
      <w:bookmarkEnd w:id="27"/>
    </w:p>
    <w:p w14:paraId="0F10EF76" w14:textId="68C0D4AB" w:rsidR="00C137ED" w:rsidRDefault="00C137ED" w:rsidP="00C137ED">
      <w:pPr>
        <w:pStyle w:val="Heading3"/>
      </w:pPr>
      <w:r>
        <w:lastRenderedPageBreak/>
        <w:t>2.3.</w:t>
      </w:r>
      <w:r w:rsidR="0013624A">
        <w:t>5</w:t>
      </w:r>
      <w:r>
        <w:tab/>
        <w:t>Data forwarding</w:t>
      </w:r>
    </w:p>
    <w:p w14:paraId="578D7B05" w14:textId="4C41B470" w:rsidR="008A62B3" w:rsidRDefault="00E63FCB" w:rsidP="008A62B3">
      <w:pPr>
        <w:pStyle w:val="BodyText"/>
      </w:pPr>
      <w:r w:rsidRPr="00760BE3">
        <w:t xml:space="preserve">In </w:t>
      </w:r>
      <w:r>
        <w:fldChar w:fldCharType="begin"/>
      </w:r>
      <w:r w:rsidRPr="00760BE3">
        <w:instrText xml:space="preserve"> REF _Ref16075607 \r \h </w:instrText>
      </w:r>
      <w:r>
        <w:fldChar w:fldCharType="separate"/>
      </w:r>
      <w:r w:rsidR="00500A00">
        <w:t>[7]</w:t>
      </w:r>
      <w:r>
        <w:fldChar w:fldCharType="end"/>
      </w:r>
      <w:r w:rsidRPr="00760BE3">
        <w:t xml:space="preserve">, we discuss data forwarding aspects </w:t>
      </w:r>
      <w:r w:rsidR="00500A00">
        <w:t xml:space="preserve">for </w:t>
      </w:r>
      <w:r w:rsidR="00500A00" w:rsidRPr="00500A00">
        <w:t>enhanced make-before-break handover</w:t>
      </w:r>
      <w:r w:rsidR="003F30A8" w:rsidRPr="00760BE3">
        <w:t>.</w:t>
      </w:r>
      <w:r w:rsidR="008A62B3">
        <w:t xml:space="preserve"> We argue that   early start of data forwarding is more reliable since the target node can start sending DL </w:t>
      </w:r>
      <w:proofErr w:type="gramStart"/>
      <w:r w:rsidR="008A62B3">
        <w:t>packets  immediately</w:t>
      </w:r>
      <w:proofErr w:type="gramEnd"/>
      <w:r w:rsidR="008A62B3">
        <w:t xml:space="preserve"> when the UE has accessed the target cell.  We also discuss </w:t>
      </w:r>
      <w:proofErr w:type="gramStart"/>
      <w:r w:rsidR="008A62B3">
        <w:t>the  need</w:t>
      </w:r>
      <w:proofErr w:type="gramEnd"/>
      <w:r w:rsidR="008A62B3">
        <w:t xml:space="preserve"> for conveying </w:t>
      </w:r>
      <w:r w:rsidR="008A62B3" w:rsidRPr="00F13EE9">
        <w:t xml:space="preserve">PDCP SN and HFN transmitter status to the target </w:t>
      </w:r>
      <w:proofErr w:type="spellStart"/>
      <w:r w:rsidR="008A62B3" w:rsidRPr="00F13EE9">
        <w:t>gNB</w:t>
      </w:r>
      <w:proofErr w:type="spellEnd"/>
      <w:r w:rsidR="008A62B3">
        <w:t xml:space="preserve"> using SN STATUS TRANSFER, possibly multiple times.   A final decis</w:t>
      </w:r>
      <w:r w:rsidR="00563A56">
        <w:t>i</w:t>
      </w:r>
      <w:r w:rsidR="008A62B3">
        <w:t xml:space="preserve">on </w:t>
      </w:r>
      <w:r w:rsidR="00563A56">
        <w:t>on</w:t>
      </w:r>
      <w:r w:rsidR="008A62B3">
        <w:t xml:space="preserve"> the data forwarding topics needs to involve RAN3. We </w:t>
      </w:r>
      <w:r w:rsidR="001D64E0">
        <w:t>propose</w:t>
      </w:r>
      <w:r w:rsidR="008A62B3">
        <w:t>:</w:t>
      </w:r>
    </w:p>
    <w:p w14:paraId="5428DB56" w14:textId="0081328F" w:rsidR="00C473A5" w:rsidRPr="00BD2E9D" w:rsidRDefault="008A62B3" w:rsidP="001D64E0">
      <w:pPr>
        <w:pStyle w:val="Proposal"/>
        <w:sectPr w:rsidR="00C473A5" w:rsidRPr="00BD2E9D" w:rsidSect="00F1436D">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28" w:name="_Toc16700921"/>
      <w:bookmarkStart w:id="29" w:name="_Toc16749625"/>
      <w:r w:rsidRPr="00BD2E9D">
        <w:t xml:space="preserve">Early data forwarding should be used for enhanced make-before-break handover and the PDCP SN and HFN transmitter status should be conveyed to the target </w:t>
      </w:r>
      <w:proofErr w:type="spellStart"/>
      <w:r w:rsidRPr="00BD2E9D">
        <w:t>gNB</w:t>
      </w:r>
      <w:proofErr w:type="spellEnd"/>
      <w:r w:rsidRPr="00BD2E9D">
        <w:t xml:space="preserve"> using SN STATUS TRANSFER.</w:t>
      </w:r>
      <w:bookmarkEnd w:id="28"/>
      <w:bookmarkEnd w:id="29"/>
      <w:r w:rsidRPr="00BD2E9D">
        <w:t xml:space="preserve"> </w:t>
      </w:r>
    </w:p>
    <w:p w14:paraId="3E73585F" w14:textId="77777777" w:rsidR="00C01F33" w:rsidRPr="00CE0424" w:rsidRDefault="00EC4447" w:rsidP="00CE0424">
      <w:pPr>
        <w:pStyle w:val="Heading1"/>
      </w:pPr>
      <w:r>
        <w:lastRenderedPageBreak/>
        <w:t>4</w:t>
      </w:r>
      <w:r>
        <w:tab/>
      </w:r>
      <w:r w:rsidR="00C01F33" w:rsidRPr="00CE0424">
        <w:t>Conclusion</w:t>
      </w:r>
    </w:p>
    <w:p w14:paraId="6A11FE17" w14:textId="77777777" w:rsidR="008E065E" w:rsidRPr="00760BE3" w:rsidRDefault="008E065E" w:rsidP="008E065E">
      <w:pPr>
        <w:pStyle w:val="BodyText"/>
        <w:rPr>
          <w:b/>
          <w:bCs/>
        </w:rPr>
      </w:pPr>
      <w:r w:rsidRPr="00760BE3">
        <w:t xml:space="preserve">In </w:t>
      </w:r>
      <w:r w:rsidR="007729A2" w:rsidRPr="00760BE3">
        <w:t xml:space="preserve">the previous </w:t>
      </w:r>
      <w:r w:rsidRPr="00760BE3">
        <w:t>section</w:t>
      </w:r>
      <w:r w:rsidR="007729A2" w:rsidRPr="00760BE3">
        <w:t>s</w:t>
      </w:r>
      <w:r w:rsidRPr="00760BE3">
        <w:t xml:space="preserve"> we made the following observations:</w:t>
      </w:r>
      <w:r w:rsidR="00C93814" w:rsidRPr="00760BE3">
        <w:rPr>
          <w:b/>
          <w:bCs/>
        </w:rPr>
        <w:t xml:space="preserve"> </w:t>
      </w:r>
    </w:p>
    <w:p w14:paraId="644480A1" w14:textId="77777777" w:rsidR="00CC54AB"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6749611" w:history="1">
        <w:r w:rsidR="00CC54AB" w:rsidRPr="000F7D4B">
          <w:rPr>
            <w:rStyle w:val="Hyperlink"/>
            <w:noProof/>
          </w:rPr>
          <w:t>Observation 1</w:t>
        </w:r>
        <w:r w:rsidR="00CC54AB">
          <w:rPr>
            <w:rFonts w:asciiTheme="minorHAnsi" w:eastAsiaTheme="minorEastAsia" w:hAnsiTheme="minorHAnsi"/>
            <w:b w:val="0"/>
            <w:noProof/>
            <w:lang w:eastAsia="sv-SE"/>
          </w:rPr>
          <w:tab/>
        </w:r>
        <w:r w:rsidR="00CC54AB" w:rsidRPr="000F7D4B">
          <w:rPr>
            <w:rStyle w:val="Hyperlink"/>
            <w:noProof/>
          </w:rPr>
          <w:t>Reuse between LTE and NR solutions greatly reduces the specification effort as we already have seen for the related work on conditional handover.</w:t>
        </w:r>
      </w:hyperlink>
    </w:p>
    <w:p w14:paraId="33079E4B"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12" w:history="1">
        <w:r w:rsidR="00CC54AB" w:rsidRPr="000F7D4B">
          <w:rPr>
            <w:rStyle w:val="Hyperlink"/>
            <w:noProof/>
          </w:rPr>
          <w:t>Observation 2</w:t>
        </w:r>
        <w:r w:rsidR="00CC54AB">
          <w:rPr>
            <w:rFonts w:asciiTheme="minorHAnsi" w:eastAsiaTheme="minorEastAsia" w:hAnsiTheme="minorHAnsi"/>
            <w:b w:val="0"/>
            <w:noProof/>
            <w:lang w:eastAsia="sv-SE"/>
          </w:rPr>
          <w:tab/>
        </w:r>
        <w:r w:rsidR="00CC54AB" w:rsidRPr="000F7D4B">
          <w:rPr>
            <w:rStyle w:val="Hyperlink"/>
            <w:noProof/>
          </w:rPr>
          <w:t>An information element is needed to distinguish the “enhanced make-before-break handover” from other types of “handover”.</w:t>
        </w:r>
      </w:hyperlink>
    </w:p>
    <w:p w14:paraId="46507C1C"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13" w:history="1">
        <w:r w:rsidR="00CC54AB" w:rsidRPr="000F7D4B">
          <w:rPr>
            <w:rStyle w:val="Hyperlink"/>
            <w:noProof/>
          </w:rPr>
          <w:t>Observation 3</w:t>
        </w:r>
        <w:r w:rsidR="00CC54AB">
          <w:rPr>
            <w:rFonts w:asciiTheme="minorHAnsi" w:eastAsiaTheme="minorEastAsia" w:hAnsiTheme="minorHAnsi"/>
            <w:b w:val="0"/>
            <w:noProof/>
            <w:lang w:eastAsia="sv-SE"/>
          </w:rPr>
          <w:tab/>
        </w:r>
        <w:r w:rsidR="00CC54AB" w:rsidRPr="000F7D4B">
          <w:rPr>
            <w:rStyle w:val="Hyperlink"/>
            <w:noProof/>
          </w:rPr>
          <w:t>An optional capability coordination function as well as a fallback behaviour when the capability coordination function is not used needs to be specified.</w:t>
        </w:r>
      </w:hyperlink>
    </w:p>
    <w:p w14:paraId="18B62859"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14" w:history="1">
        <w:r w:rsidR="00CC54AB" w:rsidRPr="000F7D4B">
          <w:rPr>
            <w:rStyle w:val="Hyperlink"/>
            <w:noProof/>
          </w:rPr>
          <w:t>Observation 4</w:t>
        </w:r>
        <w:r w:rsidR="00CC54AB">
          <w:rPr>
            <w:rFonts w:asciiTheme="minorHAnsi" w:eastAsiaTheme="minorEastAsia" w:hAnsiTheme="minorHAnsi"/>
            <w:b w:val="0"/>
            <w:noProof/>
            <w:lang w:eastAsia="sv-SE"/>
          </w:rPr>
          <w:tab/>
        </w:r>
        <w:r w:rsidR="00CC54AB" w:rsidRPr="000F7D4B">
          <w:rPr>
            <w:rStyle w:val="Hyperlink"/>
            <w:noProof/>
          </w:rPr>
          <w:t>There is no need for TDM patterns to be mandatory for the UL case. As a fallback solution scheduling conflicts between two UL connections can be resolved internally within the UE and therefore left for implementation.</w:t>
        </w:r>
      </w:hyperlink>
    </w:p>
    <w:p w14:paraId="1F36A092"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15" w:history="1">
        <w:r w:rsidR="00CC54AB" w:rsidRPr="000F7D4B">
          <w:rPr>
            <w:rStyle w:val="Hyperlink"/>
            <w:noProof/>
          </w:rPr>
          <w:t>Observation 5</w:t>
        </w:r>
        <w:r w:rsidR="00CC54AB">
          <w:rPr>
            <w:rFonts w:asciiTheme="minorHAnsi" w:eastAsiaTheme="minorEastAsia" w:hAnsiTheme="minorHAnsi"/>
            <w:b w:val="0"/>
            <w:noProof/>
            <w:lang w:eastAsia="sv-SE"/>
          </w:rPr>
          <w:tab/>
        </w:r>
        <w:r w:rsidR="00CC54AB" w:rsidRPr="000F7D4B">
          <w:rPr>
            <w:rStyle w:val="Hyperlink"/>
            <w:noProof/>
          </w:rPr>
          <w:t>The agreement “</w:t>
        </w:r>
        <w:r w:rsidR="00CC54AB" w:rsidRPr="000F7D4B">
          <w:rPr>
            <w:rStyle w:val="Hyperlink"/>
            <w:i/>
            <w:noProof/>
          </w:rPr>
          <w:t>UL PUSCH switches from source to target after reception of the first UL grant from the target eNB</w:t>
        </w:r>
        <w:r w:rsidR="00CC54AB" w:rsidRPr="000F7D4B">
          <w:rPr>
            <w:rStyle w:val="Hyperlink"/>
            <w:noProof/>
          </w:rPr>
          <w:t>” at RAN2#106 needs to be updated to: only UL data transmission is switched from source to target at handover, not the whole PUSCH.</w:t>
        </w:r>
      </w:hyperlink>
    </w:p>
    <w:p w14:paraId="0DBACA66"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16" w:history="1">
        <w:r w:rsidR="00CC54AB" w:rsidRPr="000F7D4B">
          <w:rPr>
            <w:rStyle w:val="Hyperlink"/>
            <w:noProof/>
          </w:rPr>
          <w:t>Observation 6</w:t>
        </w:r>
        <w:r w:rsidR="00CC54AB">
          <w:rPr>
            <w:rFonts w:asciiTheme="minorHAnsi" w:eastAsiaTheme="minorEastAsia" w:hAnsiTheme="minorHAnsi"/>
            <w:b w:val="0"/>
            <w:noProof/>
            <w:lang w:eastAsia="sv-SE"/>
          </w:rPr>
          <w:tab/>
        </w:r>
        <w:r w:rsidR="00CC54AB" w:rsidRPr="000F7D4B">
          <w:rPr>
            <w:rStyle w:val="Hyperlink"/>
            <w:noProof/>
          </w:rPr>
          <w:t>Also for LTE, there is no requirement on the UE to perform PDCP packet duplication in the UL.</w:t>
        </w:r>
      </w:hyperlink>
    </w:p>
    <w:p w14:paraId="51F357DC"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17" w:history="1">
        <w:r w:rsidR="00CC54AB" w:rsidRPr="000F7D4B">
          <w:rPr>
            <w:rStyle w:val="Hyperlink"/>
            <w:noProof/>
          </w:rPr>
          <w:t>Observation 7</w:t>
        </w:r>
        <w:r w:rsidR="00CC54AB">
          <w:rPr>
            <w:rFonts w:asciiTheme="minorHAnsi" w:eastAsiaTheme="minorEastAsia" w:hAnsiTheme="minorHAnsi"/>
            <w:b w:val="0"/>
            <w:noProof/>
            <w:lang w:eastAsia="sv-SE"/>
          </w:rPr>
          <w:tab/>
        </w:r>
        <w:r w:rsidR="00CC54AB" w:rsidRPr="000F7D4B">
          <w:rPr>
            <w:rStyle w:val="Hyperlink"/>
            <w:noProof/>
          </w:rPr>
          <w:t>In the DL network may utilize PDCP packet duplication and the UE shall discard duplicate PDCP packets. This has no stage-3 specification impact.</w:t>
        </w:r>
      </w:hyperlink>
    </w:p>
    <w:p w14:paraId="7F7E8496"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18" w:history="1">
        <w:r w:rsidR="00CC54AB" w:rsidRPr="000F7D4B">
          <w:rPr>
            <w:rStyle w:val="Hyperlink"/>
            <w:noProof/>
          </w:rPr>
          <w:t>Observation 8</w:t>
        </w:r>
        <w:r w:rsidR="00CC54AB">
          <w:rPr>
            <w:rFonts w:asciiTheme="minorHAnsi" w:eastAsiaTheme="minorEastAsia" w:hAnsiTheme="minorHAnsi"/>
            <w:b w:val="0"/>
            <w:noProof/>
            <w:lang w:eastAsia="sv-SE"/>
          </w:rPr>
          <w:tab/>
        </w:r>
        <w:r w:rsidR="00CC54AB" w:rsidRPr="000F7D4B">
          <w:rPr>
            <w:rStyle w:val="Hyperlink"/>
            <w:noProof/>
          </w:rPr>
          <w:t>The ROHC state is reset for the target node, i.e. there is no transfer of ROHC state from source to target node.</w:t>
        </w:r>
      </w:hyperlink>
    </w:p>
    <w:p w14:paraId="33B15D63"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19" w:history="1">
        <w:r w:rsidR="00CC54AB" w:rsidRPr="000F7D4B">
          <w:rPr>
            <w:rStyle w:val="Hyperlink"/>
            <w:noProof/>
          </w:rPr>
          <w:t>Observation 9</w:t>
        </w:r>
        <w:r w:rsidR="00CC54AB">
          <w:rPr>
            <w:rFonts w:asciiTheme="minorHAnsi" w:eastAsiaTheme="minorEastAsia" w:hAnsiTheme="minorHAnsi"/>
            <w:b w:val="0"/>
            <w:noProof/>
            <w:lang w:eastAsia="sv-SE"/>
          </w:rPr>
          <w:tab/>
        </w:r>
        <w:r w:rsidR="00CC54AB" w:rsidRPr="000F7D4B">
          <w:rPr>
            <w:rStyle w:val="Hyperlink"/>
            <w:noProof/>
          </w:rPr>
          <w:t>The UE should be allowed to transmit ROHC feedback to source node as long as the source node transmits DL data.</w:t>
        </w:r>
      </w:hyperlink>
    </w:p>
    <w:p w14:paraId="36587236"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20" w:history="1">
        <w:r w:rsidR="00CC54AB" w:rsidRPr="000F7D4B">
          <w:rPr>
            <w:rStyle w:val="Hyperlink"/>
            <w:noProof/>
          </w:rPr>
          <w:t>Observation 10</w:t>
        </w:r>
        <w:r w:rsidR="00CC54AB">
          <w:rPr>
            <w:rFonts w:asciiTheme="minorHAnsi" w:eastAsiaTheme="minorEastAsia" w:hAnsiTheme="minorHAnsi"/>
            <w:b w:val="0"/>
            <w:noProof/>
            <w:lang w:eastAsia="sv-SE"/>
          </w:rPr>
          <w:tab/>
        </w:r>
        <w:r w:rsidR="00CC54AB" w:rsidRPr="000F7D4B">
          <w:rPr>
            <w:rStyle w:val="Hyperlink"/>
            <w:noProof/>
          </w:rPr>
          <w:t>To avoid ROHC context synchronization errors in the DL the target node should ensure that the first DL packet received by the UE from from the target node is an IR packet.</w:t>
        </w:r>
      </w:hyperlink>
    </w:p>
    <w:p w14:paraId="7A2253E3"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21" w:history="1">
        <w:r w:rsidR="00CC54AB" w:rsidRPr="000F7D4B">
          <w:rPr>
            <w:rStyle w:val="Hyperlink"/>
            <w:noProof/>
          </w:rPr>
          <w:t>Observation 11</w:t>
        </w:r>
        <w:r w:rsidR="00CC54AB">
          <w:rPr>
            <w:rFonts w:asciiTheme="minorHAnsi" w:eastAsiaTheme="minorEastAsia" w:hAnsiTheme="minorHAnsi"/>
            <w:b w:val="0"/>
            <w:noProof/>
            <w:lang w:eastAsia="sv-SE"/>
          </w:rPr>
          <w:tab/>
        </w:r>
        <w:r w:rsidR="00CC54AB" w:rsidRPr="000F7D4B">
          <w:rPr>
            <w:rStyle w:val="Hyperlink"/>
            <w:noProof/>
          </w:rPr>
          <w:t>To avoid ROHC context synchronization errors in the UL the UE should ensure that the first packet received by the target node from the UE is an IR packet.</w:t>
        </w:r>
      </w:hyperlink>
    </w:p>
    <w:p w14:paraId="70108143" w14:textId="771E6639" w:rsidR="006E1C82" w:rsidRDefault="006F6582" w:rsidP="008E065E">
      <w:pPr>
        <w:pStyle w:val="BodyText"/>
        <w:rPr>
          <w:b/>
          <w:bCs/>
        </w:rPr>
      </w:pPr>
      <w:r>
        <w:rPr>
          <w:b/>
          <w:bCs/>
        </w:rPr>
        <w:fldChar w:fldCharType="end"/>
      </w:r>
    </w:p>
    <w:p w14:paraId="46C1AD2D" w14:textId="77777777" w:rsidR="006E1C82" w:rsidRPr="00760BE3" w:rsidRDefault="008E065E" w:rsidP="006E1C82">
      <w:pPr>
        <w:pStyle w:val="BodyText"/>
      </w:pPr>
      <w:r w:rsidRPr="00760BE3">
        <w:t xml:space="preserve">Based on the discussion in </w:t>
      </w:r>
      <w:r w:rsidR="007729A2" w:rsidRPr="00760BE3">
        <w:t xml:space="preserve">the previous </w:t>
      </w:r>
      <w:r w:rsidRPr="00760BE3">
        <w:t>section</w:t>
      </w:r>
      <w:r w:rsidR="007729A2" w:rsidRPr="00760BE3">
        <w:t>s</w:t>
      </w:r>
      <w:r w:rsidRPr="00760BE3">
        <w:t xml:space="preserve"> we propose the following:</w:t>
      </w:r>
    </w:p>
    <w:p w14:paraId="292226EC" w14:textId="77777777" w:rsidR="00CC54AB"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6749622" w:history="1">
        <w:r w:rsidR="00CC54AB" w:rsidRPr="00A21B1E">
          <w:rPr>
            <w:rStyle w:val="Hyperlink"/>
            <w:noProof/>
          </w:rPr>
          <w:t>Proposal 1</w:t>
        </w:r>
        <w:r w:rsidR="00CC54AB">
          <w:rPr>
            <w:rFonts w:asciiTheme="minorHAnsi" w:eastAsiaTheme="minorEastAsia" w:hAnsiTheme="minorHAnsi"/>
            <w:b w:val="0"/>
            <w:noProof/>
            <w:lang w:eastAsia="sv-SE"/>
          </w:rPr>
          <w:tab/>
        </w:r>
        <w:r w:rsidR="00CC54AB" w:rsidRPr="00A21B1E">
          <w:rPr>
            <w:rStyle w:val="Hyperlink"/>
            <w:noProof/>
          </w:rPr>
          <w:t>The enhanced make-before-break handover should be based on the RRC procedure for RRC Connection Reconfiguration including the mobilityControlInfo.</w:t>
        </w:r>
      </w:hyperlink>
    </w:p>
    <w:p w14:paraId="1E3BEBBA"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23" w:history="1">
        <w:r w:rsidR="00CC54AB" w:rsidRPr="00A21B1E">
          <w:rPr>
            <w:rStyle w:val="Hyperlink"/>
            <w:noProof/>
          </w:rPr>
          <w:t>Proposal 2</w:t>
        </w:r>
        <w:r w:rsidR="00CC54AB">
          <w:rPr>
            <w:rFonts w:asciiTheme="minorHAnsi" w:eastAsiaTheme="minorEastAsia" w:hAnsiTheme="minorHAnsi"/>
            <w:b w:val="0"/>
            <w:noProof/>
            <w:lang w:eastAsia="sv-SE"/>
          </w:rPr>
          <w:tab/>
        </w:r>
        <w:r w:rsidR="00CC54AB" w:rsidRPr="00A21B1E">
          <w:rPr>
            <w:rStyle w:val="Hyperlink"/>
            <w:noProof/>
          </w:rPr>
          <w:t>The enhanced make-before-break handover should not require an additonal RRC message to release the source cell.</w:t>
        </w:r>
      </w:hyperlink>
    </w:p>
    <w:p w14:paraId="7BCF0DB1"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24" w:history="1">
        <w:r w:rsidR="00CC54AB" w:rsidRPr="00A21B1E">
          <w:rPr>
            <w:rStyle w:val="Hyperlink"/>
            <w:noProof/>
          </w:rPr>
          <w:t>Proposal 3</w:t>
        </w:r>
        <w:r w:rsidR="00CC54AB">
          <w:rPr>
            <w:rFonts w:asciiTheme="minorHAnsi" w:eastAsiaTheme="minorEastAsia" w:hAnsiTheme="minorHAnsi"/>
            <w:b w:val="0"/>
            <w:noProof/>
            <w:lang w:eastAsia="sv-SE"/>
          </w:rPr>
          <w:tab/>
        </w:r>
        <w:r w:rsidR="00CC54AB" w:rsidRPr="00A21B1E">
          <w:rPr>
            <w:rStyle w:val="Hyperlink"/>
            <w:noProof/>
          </w:rPr>
          <w:t>The solution for enhanced make-before-break handover should not require the network to perform coordination of UE capabilities and TDM patterns between source and target.</w:t>
        </w:r>
      </w:hyperlink>
    </w:p>
    <w:p w14:paraId="514D384F" w14:textId="77777777" w:rsidR="00CC54AB" w:rsidRDefault="0024542F">
      <w:pPr>
        <w:pStyle w:val="TableofFigures"/>
        <w:tabs>
          <w:tab w:val="right" w:leader="dot" w:pos="9629"/>
        </w:tabs>
        <w:rPr>
          <w:rFonts w:asciiTheme="minorHAnsi" w:eastAsiaTheme="minorEastAsia" w:hAnsiTheme="minorHAnsi"/>
          <w:b w:val="0"/>
          <w:noProof/>
          <w:lang w:eastAsia="sv-SE"/>
        </w:rPr>
      </w:pPr>
      <w:hyperlink w:anchor="_Toc16749625" w:history="1">
        <w:r w:rsidR="00CC54AB" w:rsidRPr="00A21B1E">
          <w:rPr>
            <w:rStyle w:val="Hyperlink"/>
            <w:noProof/>
          </w:rPr>
          <w:t>Proposal 4</w:t>
        </w:r>
        <w:r w:rsidR="00CC54AB">
          <w:rPr>
            <w:rFonts w:asciiTheme="minorHAnsi" w:eastAsiaTheme="minorEastAsia" w:hAnsiTheme="minorHAnsi"/>
            <w:b w:val="0"/>
            <w:noProof/>
            <w:lang w:eastAsia="sv-SE"/>
          </w:rPr>
          <w:tab/>
        </w:r>
        <w:r w:rsidR="00CC54AB" w:rsidRPr="00A21B1E">
          <w:rPr>
            <w:rStyle w:val="Hyperlink"/>
            <w:noProof/>
          </w:rPr>
          <w:t>Early data forwarding should be used for enhanced make-before-break handover and the PDCP SN and HFN transmitter status should be conveyed to the target gNB using SN STATUS TRANSFER.</w:t>
        </w:r>
      </w:hyperlink>
    </w:p>
    <w:p w14:paraId="74157382" w14:textId="01B8C9CB" w:rsidR="00C01F33" w:rsidRPr="002149E7" w:rsidRDefault="006E1C82" w:rsidP="002149E7">
      <w:pPr>
        <w:pStyle w:val="BodyText"/>
        <w:rPr>
          <w:b/>
          <w:bCs/>
        </w:rPr>
      </w:pPr>
      <w:r>
        <w:rPr>
          <w:b/>
          <w:bCs/>
        </w:rPr>
        <w:fldChar w:fldCharType="end"/>
      </w:r>
      <w:r w:rsidRPr="00CE0424">
        <w:rPr>
          <w:b/>
          <w:bCs/>
        </w:rPr>
        <w:t xml:space="preserve"> </w:t>
      </w:r>
    </w:p>
    <w:p w14:paraId="75FD2A86" w14:textId="77777777" w:rsidR="00F507D1" w:rsidRPr="00CE0424" w:rsidRDefault="00EC4447" w:rsidP="00CE0424">
      <w:pPr>
        <w:pStyle w:val="Heading1"/>
      </w:pPr>
      <w:bookmarkStart w:id="30" w:name="_In-sequence_SDU_delivery"/>
      <w:bookmarkEnd w:id="30"/>
      <w:r>
        <w:t>5</w:t>
      </w:r>
      <w:r>
        <w:tab/>
      </w:r>
      <w:r w:rsidR="00F507D1" w:rsidRPr="00CE0424">
        <w:t>References</w:t>
      </w:r>
    </w:p>
    <w:p w14:paraId="47145034" w14:textId="77777777" w:rsidR="00B650C1" w:rsidRPr="00760BE3" w:rsidRDefault="00B650C1" w:rsidP="00B650C1">
      <w:pPr>
        <w:pStyle w:val="Reference"/>
      </w:pPr>
      <w:bookmarkStart w:id="31" w:name="_Ref16064645"/>
      <w:bookmarkStart w:id="32" w:name="_Ref15915625"/>
      <w:bookmarkStart w:id="33" w:name="_Ref16062485"/>
      <w:bookmarkStart w:id="34" w:name="_Ref174151459"/>
      <w:bookmarkStart w:id="35" w:name="_Ref189809556"/>
      <w:r w:rsidRPr="00760BE3">
        <w:t>R2-1908108, Report from session on Rel-16 LTE Mobility Enhancements WI, Session Chair (Nokia), 3GPP TSG-RAN WG2 Meeting #106, Reno, USA, 13th – 17th May 2019</w:t>
      </w:r>
      <w:bookmarkEnd w:id="31"/>
    </w:p>
    <w:p w14:paraId="1E467497" w14:textId="6C208585" w:rsidR="00382FA3" w:rsidRDefault="00382FA3" w:rsidP="00311702">
      <w:pPr>
        <w:pStyle w:val="Reference"/>
      </w:pPr>
      <w:bookmarkStart w:id="36" w:name="_Ref16612668"/>
      <w:r w:rsidRPr="00760BE3">
        <w:t>R2-190</w:t>
      </w:r>
      <w:r>
        <w:t xml:space="preserve">8958, </w:t>
      </w:r>
      <w:r w:rsidRPr="00382FA3">
        <w:t>Characteristics of the handover interruption solution</w:t>
      </w:r>
      <w:r w:rsidR="005C5BB3">
        <w:t xml:space="preserve">, </w:t>
      </w:r>
      <w:r w:rsidR="005C5BB3" w:rsidRPr="00760BE3">
        <w:t>Ericsson, 3GPP TSG-RAN WG2 #107, Prague, Czech Republic, 26th – 30th August 2019</w:t>
      </w:r>
      <w:bookmarkEnd w:id="36"/>
    </w:p>
    <w:p w14:paraId="1A0FA6D5" w14:textId="25747ECB" w:rsidR="00011B33" w:rsidRPr="00760BE3" w:rsidRDefault="00011B33" w:rsidP="00311702">
      <w:pPr>
        <w:pStyle w:val="Reference"/>
      </w:pPr>
      <w:bookmarkStart w:id="37" w:name="_Ref16075135"/>
      <w:bookmarkStart w:id="38" w:name="_Ref16605109"/>
      <w:bookmarkEnd w:id="32"/>
      <w:bookmarkEnd w:id="33"/>
      <w:r w:rsidRPr="0013624A">
        <w:t>R2-19</w:t>
      </w:r>
      <w:r w:rsidR="0013624A" w:rsidRPr="0013624A">
        <w:t>089</w:t>
      </w:r>
      <w:r w:rsidR="00B650C1">
        <w:t>74</w:t>
      </w:r>
      <w:r w:rsidRPr="00760BE3">
        <w:t xml:space="preserve">, </w:t>
      </w:r>
      <w:r w:rsidR="0013624A" w:rsidRPr="00EE2269">
        <w:t xml:space="preserve">Capability </w:t>
      </w:r>
      <w:r w:rsidR="0013624A">
        <w:t xml:space="preserve">and </w:t>
      </w:r>
      <w:r w:rsidRPr="00760BE3">
        <w:t>TDM pattern</w:t>
      </w:r>
      <w:r w:rsidR="0013624A">
        <w:t xml:space="preserve"> negotiation</w:t>
      </w:r>
      <w:r w:rsidRPr="00760BE3">
        <w:t xml:space="preserve"> for </w:t>
      </w:r>
      <w:proofErr w:type="spellStart"/>
      <w:r w:rsidR="00B650C1">
        <w:t>e</w:t>
      </w:r>
      <w:r w:rsidRPr="00760BE3">
        <w:t>MBB</w:t>
      </w:r>
      <w:proofErr w:type="spellEnd"/>
      <w:r w:rsidRPr="00760BE3">
        <w:t>, Ericsson, 3GPP TSG-RAN WG2 #107, Prague, Czech Republic, 26th – 30th August 2019</w:t>
      </w:r>
      <w:bookmarkEnd w:id="37"/>
      <w:bookmarkEnd w:id="38"/>
    </w:p>
    <w:p w14:paraId="315673A4" w14:textId="6173FA77" w:rsidR="00AB6FDC" w:rsidRPr="00760BE3" w:rsidRDefault="00AB6FDC" w:rsidP="00AB6FDC">
      <w:pPr>
        <w:pStyle w:val="Reference"/>
      </w:pPr>
      <w:bookmarkStart w:id="39" w:name="_Ref16073571"/>
      <w:r w:rsidRPr="00B37A92">
        <w:t>R2-19</w:t>
      </w:r>
      <w:r w:rsidR="00B37A92" w:rsidRPr="00B37A92">
        <w:t>089</w:t>
      </w:r>
      <w:r w:rsidR="00B650C1">
        <w:t>75</w:t>
      </w:r>
      <w:r w:rsidRPr="00760BE3">
        <w:t xml:space="preserve">, Release of source cell </w:t>
      </w:r>
      <w:r w:rsidR="00B37A92">
        <w:t>in</w:t>
      </w:r>
      <w:r w:rsidRPr="00760BE3">
        <w:t xml:space="preserve"> </w:t>
      </w:r>
      <w:proofErr w:type="spellStart"/>
      <w:r w:rsidR="00B650C1">
        <w:t>eMBB</w:t>
      </w:r>
      <w:proofErr w:type="spellEnd"/>
      <w:r w:rsidRPr="00760BE3">
        <w:t>, Ericsson, 3GPP TSG-RAN WG2 #107, Prague, Czech Republic, 26th – 30th August 2019</w:t>
      </w:r>
      <w:bookmarkEnd w:id="39"/>
    </w:p>
    <w:p w14:paraId="71776CB9" w14:textId="4BBD9D31" w:rsidR="00AB6FDC" w:rsidRPr="00760BE3" w:rsidRDefault="00C137ED" w:rsidP="00311702">
      <w:pPr>
        <w:pStyle w:val="Reference"/>
      </w:pPr>
      <w:bookmarkStart w:id="40" w:name="_Ref16074994"/>
      <w:r w:rsidRPr="00B37A92">
        <w:t>R2-19</w:t>
      </w:r>
      <w:r w:rsidR="00B37A92" w:rsidRPr="00B37A92">
        <w:t>089</w:t>
      </w:r>
      <w:r w:rsidR="00B650C1">
        <w:t>71</w:t>
      </w:r>
      <w:r w:rsidRPr="00760BE3">
        <w:t>, Uplink handling during handover with simultaneous connectivity, Ericsson, 3GPP TSG-RAN WG2 #107, Prague, Czech Republic, 26th – 30th August 2019</w:t>
      </w:r>
      <w:bookmarkEnd w:id="40"/>
    </w:p>
    <w:p w14:paraId="64EFD026" w14:textId="44614CF8" w:rsidR="00C137ED" w:rsidRPr="00C137ED" w:rsidRDefault="00C137ED" w:rsidP="00311702">
      <w:pPr>
        <w:pStyle w:val="Reference"/>
      </w:pPr>
      <w:bookmarkStart w:id="41" w:name="_Ref16075556"/>
      <w:r w:rsidRPr="0013624A">
        <w:t>R2-19</w:t>
      </w:r>
      <w:r w:rsidR="0013624A" w:rsidRPr="0013624A">
        <w:t>089</w:t>
      </w:r>
      <w:r w:rsidR="00B650C1">
        <w:t>73</w:t>
      </w:r>
      <w:r w:rsidRPr="00C137ED">
        <w:t xml:space="preserve">, ROHC handling in </w:t>
      </w:r>
      <w:proofErr w:type="spellStart"/>
      <w:r w:rsidR="00B650C1">
        <w:t>e</w:t>
      </w:r>
      <w:r w:rsidRPr="00C137ED">
        <w:t>MBB</w:t>
      </w:r>
      <w:proofErr w:type="spellEnd"/>
      <w:r w:rsidRPr="00C137ED">
        <w:t xml:space="preserve"> handover, </w:t>
      </w:r>
      <w:r w:rsidRPr="00760BE3">
        <w:t>Ericsson, 3GPP TSG-RAN WG2 #107, Prague, Czech Republic, 26th – 30th August 2019</w:t>
      </w:r>
      <w:bookmarkEnd w:id="41"/>
    </w:p>
    <w:p w14:paraId="48B8BD85" w14:textId="2F4E203F" w:rsidR="00C137ED" w:rsidRPr="00EE2269" w:rsidRDefault="00C137ED" w:rsidP="00311702">
      <w:pPr>
        <w:pStyle w:val="Reference"/>
      </w:pPr>
      <w:bookmarkStart w:id="42" w:name="_Ref16075607"/>
      <w:r w:rsidRPr="0013624A">
        <w:t>R2-19</w:t>
      </w:r>
      <w:r w:rsidR="0013624A" w:rsidRPr="0013624A">
        <w:t>089</w:t>
      </w:r>
      <w:r w:rsidR="00B650C1">
        <w:t>72</w:t>
      </w:r>
      <w:r w:rsidRPr="00C137ED">
        <w:t>,</w:t>
      </w:r>
      <w:r>
        <w:t xml:space="preserve"> </w:t>
      </w:r>
      <w:r w:rsidRPr="00C137ED">
        <w:t xml:space="preserve">Data forwarding </w:t>
      </w:r>
      <w:r w:rsidR="0013624A">
        <w:t>for</w:t>
      </w:r>
      <w:r w:rsidRPr="00C137ED">
        <w:t xml:space="preserve"> reduced handover interruption</w:t>
      </w:r>
      <w:r>
        <w:t xml:space="preserve">, </w:t>
      </w:r>
      <w:r w:rsidR="00E63FCB" w:rsidRPr="00760BE3">
        <w:t>Ericsson, 3GPP TSG-RAN WG2 #107, Prague, Czech Republic, 26th – 30th August 2019</w:t>
      </w:r>
      <w:bookmarkEnd w:id="42"/>
    </w:p>
    <w:bookmarkEnd w:id="34"/>
    <w:bookmarkEnd w:id="35"/>
    <w:p w14:paraId="4C9A66F0" w14:textId="77777777" w:rsidR="003A7EF3" w:rsidRPr="00C137ED" w:rsidRDefault="003A7EF3" w:rsidP="00CE0424">
      <w:pPr>
        <w:pStyle w:val="BodyText"/>
      </w:pPr>
    </w:p>
    <w:sectPr w:rsidR="003A7EF3" w:rsidRPr="00C137E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6BC9B" w14:textId="77777777" w:rsidR="000D79E8" w:rsidRDefault="000D79E8">
      <w:r>
        <w:separator/>
      </w:r>
    </w:p>
  </w:endnote>
  <w:endnote w:type="continuationSeparator" w:id="0">
    <w:p w14:paraId="2EAB232A" w14:textId="77777777" w:rsidR="000D79E8" w:rsidRDefault="000D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0D3A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55F8B" w14:textId="77777777" w:rsidR="000D79E8" w:rsidRDefault="000D79E8">
      <w:r>
        <w:separator/>
      </w:r>
    </w:p>
  </w:footnote>
  <w:footnote w:type="continuationSeparator" w:id="0">
    <w:p w14:paraId="7BBD46E2" w14:textId="77777777" w:rsidR="000D79E8" w:rsidRDefault="000D7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8F4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B6279A"/>
    <w:multiLevelType w:val="hybridMultilevel"/>
    <w:tmpl w:val="F86248FA"/>
    <w:lvl w:ilvl="0" w:tplc="AF9A19B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275E50"/>
    <w:multiLevelType w:val="hybridMultilevel"/>
    <w:tmpl w:val="C8C6F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1804F7"/>
    <w:multiLevelType w:val="hybridMultilevel"/>
    <w:tmpl w:val="570257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24C56"/>
    <w:multiLevelType w:val="hybridMultilevel"/>
    <w:tmpl w:val="7E8096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6E5E94"/>
    <w:multiLevelType w:val="hybridMultilevel"/>
    <w:tmpl w:val="44EEC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82714"/>
    <w:multiLevelType w:val="hybridMultilevel"/>
    <w:tmpl w:val="CCFA26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EB1700"/>
    <w:multiLevelType w:val="hybridMultilevel"/>
    <w:tmpl w:val="1DF221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EAA165C"/>
    <w:multiLevelType w:val="hybridMultilevel"/>
    <w:tmpl w:val="E3BC2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4"/>
  </w:num>
  <w:num w:numId="8">
    <w:abstractNumId w:val="12"/>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7"/>
  </w:num>
  <w:num w:numId="18">
    <w:abstractNumId w:val="8"/>
  </w:num>
  <w:num w:numId="19">
    <w:abstractNumId w:val="6"/>
  </w:num>
  <w:num w:numId="20">
    <w:abstractNumId w:val="27"/>
  </w:num>
  <w:num w:numId="21">
    <w:abstractNumId w:val="13"/>
  </w:num>
  <w:num w:numId="22">
    <w:abstractNumId w:val="26"/>
  </w:num>
  <w:num w:numId="23">
    <w:abstractNumId w:val="4"/>
  </w:num>
  <w:num w:numId="24">
    <w:abstractNumId w:val="23"/>
  </w:num>
  <w:num w:numId="25">
    <w:abstractNumId w:val="14"/>
  </w:num>
  <w:num w:numId="26">
    <w:abstractNumId w:val="29"/>
  </w:num>
  <w:num w:numId="27">
    <w:abstractNumId w:val="5"/>
  </w:num>
  <w:num w:numId="28">
    <w:abstractNumId w:val="28"/>
  </w:num>
  <w:num w:numId="29">
    <w:abstractNumId w:val="10"/>
  </w:num>
  <w:num w:numId="3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9E8"/>
    <w:rsid w:val="000006E1"/>
    <w:rsid w:val="00002A37"/>
    <w:rsid w:val="0000564C"/>
    <w:rsid w:val="00006446"/>
    <w:rsid w:val="00006896"/>
    <w:rsid w:val="00007CDC"/>
    <w:rsid w:val="00011B28"/>
    <w:rsid w:val="00011B33"/>
    <w:rsid w:val="00015D15"/>
    <w:rsid w:val="00020704"/>
    <w:rsid w:val="0002564D"/>
    <w:rsid w:val="00025ECA"/>
    <w:rsid w:val="00027465"/>
    <w:rsid w:val="000325B8"/>
    <w:rsid w:val="00034C15"/>
    <w:rsid w:val="00036BA1"/>
    <w:rsid w:val="000422E2"/>
    <w:rsid w:val="00042F22"/>
    <w:rsid w:val="000444EF"/>
    <w:rsid w:val="00050B61"/>
    <w:rsid w:val="00052A07"/>
    <w:rsid w:val="000534E3"/>
    <w:rsid w:val="0005606A"/>
    <w:rsid w:val="00057117"/>
    <w:rsid w:val="000616E7"/>
    <w:rsid w:val="0006487E"/>
    <w:rsid w:val="00065E1A"/>
    <w:rsid w:val="000731A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D79E8"/>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5665"/>
    <w:rsid w:val="0013624A"/>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C05"/>
    <w:rsid w:val="001B5A5D"/>
    <w:rsid w:val="001C1CE5"/>
    <w:rsid w:val="001C219B"/>
    <w:rsid w:val="001C3D2A"/>
    <w:rsid w:val="001D51BA"/>
    <w:rsid w:val="001D53E7"/>
    <w:rsid w:val="001D6342"/>
    <w:rsid w:val="001D64E0"/>
    <w:rsid w:val="001D6D53"/>
    <w:rsid w:val="001D6EC5"/>
    <w:rsid w:val="001E0331"/>
    <w:rsid w:val="001E58E2"/>
    <w:rsid w:val="001E7AED"/>
    <w:rsid w:val="001F3916"/>
    <w:rsid w:val="001F54C5"/>
    <w:rsid w:val="001F662C"/>
    <w:rsid w:val="001F7074"/>
    <w:rsid w:val="00200490"/>
    <w:rsid w:val="00201F3A"/>
    <w:rsid w:val="00202226"/>
    <w:rsid w:val="00203F96"/>
    <w:rsid w:val="002069B2"/>
    <w:rsid w:val="00207FA3"/>
    <w:rsid w:val="002149E7"/>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15D2"/>
    <w:rsid w:val="002435B3"/>
    <w:rsid w:val="0024542F"/>
    <w:rsid w:val="002458EB"/>
    <w:rsid w:val="002500C8"/>
    <w:rsid w:val="0025096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3A5"/>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2F7EFC"/>
    <w:rsid w:val="00301CE6"/>
    <w:rsid w:val="0030256B"/>
    <w:rsid w:val="0030501F"/>
    <w:rsid w:val="0030527D"/>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CD5"/>
    <w:rsid w:val="00370E47"/>
    <w:rsid w:val="003742AC"/>
    <w:rsid w:val="00377CE1"/>
    <w:rsid w:val="00382FA3"/>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374"/>
    <w:rsid w:val="003C2702"/>
    <w:rsid w:val="003C7806"/>
    <w:rsid w:val="003D109F"/>
    <w:rsid w:val="003D2478"/>
    <w:rsid w:val="003D3C45"/>
    <w:rsid w:val="003D5B1F"/>
    <w:rsid w:val="003E15FA"/>
    <w:rsid w:val="003E55E4"/>
    <w:rsid w:val="003E593E"/>
    <w:rsid w:val="003E74E3"/>
    <w:rsid w:val="003F05C7"/>
    <w:rsid w:val="003F2CD4"/>
    <w:rsid w:val="003F30A8"/>
    <w:rsid w:val="003F4C4A"/>
    <w:rsid w:val="003F6BBE"/>
    <w:rsid w:val="004000E8"/>
    <w:rsid w:val="0040051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9B4"/>
    <w:rsid w:val="00437447"/>
    <w:rsid w:val="00441A92"/>
    <w:rsid w:val="004431DC"/>
    <w:rsid w:val="00444AA2"/>
    <w:rsid w:val="00444F56"/>
    <w:rsid w:val="00446488"/>
    <w:rsid w:val="004517AA"/>
    <w:rsid w:val="00452CAC"/>
    <w:rsid w:val="00454D04"/>
    <w:rsid w:val="00457565"/>
    <w:rsid w:val="00457B71"/>
    <w:rsid w:val="004669E2"/>
    <w:rsid w:val="00470299"/>
    <w:rsid w:val="00470C31"/>
    <w:rsid w:val="00471DE0"/>
    <w:rsid w:val="004734D0"/>
    <w:rsid w:val="0047556B"/>
    <w:rsid w:val="00477768"/>
    <w:rsid w:val="004864C3"/>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0A00"/>
    <w:rsid w:val="00506557"/>
    <w:rsid w:val="0050677A"/>
    <w:rsid w:val="005108D8"/>
    <w:rsid w:val="005116F9"/>
    <w:rsid w:val="005153A7"/>
    <w:rsid w:val="005219CF"/>
    <w:rsid w:val="00522DA2"/>
    <w:rsid w:val="00534B59"/>
    <w:rsid w:val="00536759"/>
    <w:rsid w:val="00537C62"/>
    <w:rsid w:val="00546970"/>
    <w:rsid w:val="00554E19"/>
    <w:rsid w:val="0056121F"/>
    <w:rsid w:val="00563A56"/>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BB3"/>
    <w:rsid w:val="005C74FB"/>
    <w:rsid w:val="005D1602"/>
    <w:rsid w:val="005E12D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9E4"/>
    <w:rsid w:val="006655EE"/>
    <w:rsid w:val="00667EE7"/>
    <w:rsid w:val="00670922"/>
    <w:rsid w:val="00670BE1"/>
    <w:rsid w:val="0067218F"/>
    <w:rsid w:val="006741F2"/>
    <w:rsid w:val="00674CC3"/>
    <w:rsid w:val="00675C72"/>
    <w:rsid w:val="006771F9"/>
    <w:rsid w:val="006776D7"/>
    <w:rsid w:val="00681003"/>
    <w:rsid w:val="006817C9"/>
    <w:rsid w:val="006827D5"/>
    <w:rsid w:val="00683ECE"/>
    <w:rsid w:val="00694DA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82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8B5"/>
    <w:rsid w:val="007571E1"/>
    <w:rsid w:val="00757A16"/>
    <w:rsid w:val="007604B2"/>
    <w:rsid w:val="00760BE3"/>
    <w:rsid w:val="00765281"/>
    <w:rsid w:val="00766BAD"/>
    <w:rsid w:val="00770959"/>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C8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901"/>
    <w:rsid w:val="00801AD9"/>
    <w:rsid w:val="00803FAE"/>
    <w:rsid w:val="0080605F"/>
    <w:rsid w:val="00807786"/>
    <w:rsid w:val="00811FCB"/>
    <w:rsid w:val="0081389D"/>
    <w:rsid w:val="008158D6"/>
    <w:rsid w:val="00817196"/>
    <w:rsid w:val="008235DB"/>
    <w:rsid w:val="00824AB4"/>
    <w:rsid w:val="00825C42"/>
    <w:rsid w:val="00825D25"/>
    <w:rsid w:val="00827D6F"/>
    <w:rsid w:val="00835B71"/>
    <w:rsid w:val="008376AC"/>
    <w:rsid w:val="008444E8"/>
    <w:rsid w:val="00844E80"/>
    <w:rsid w:val="00846FE7"/>
    <w:rsid w:val="008475FD"/>
    <w:rsid w:val="00855C76"/>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5A7D"/>
    <w:rsid w:val="008A21FF"/>
    <w:rsid w:val="008A2CE2"/>
    <w:rsid w:val="008A30AC"/>
    <w:rsid w:val="008A44B8"/>
    <w:rsid w:val="008A51A8"/>
    <w:rsid w:val="008A54C7"/>
    <w:rsid w:val="008A62B3"/>
    <w:rsid w:val="008A77D8"/>
    <w:rsid w:val="008B0483"/>
    <w:rsid w:val="008B120C"/>
    <w:rsid w:val="008B415E"/>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3F2A"/>
    <w:rsid w:val="008F477F"/>
    <w:rsid w:val="00902350"/>
    <w:rsid w:val="0090336B"/>
    <w:rsid w:val="00903DE5"/>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120"/>
    <w:rsid w:val="00946945"/>
    <w:rsid w:val="00947713"/>
    <w:rsid w:val="00950DE7"/>
    <w:rsid w:val="00953920"/>
    <w:rsid w:val="00953D47"/>
    <w:rsid w:val="0095681E"/>
    <w:rsid w:val="009572D4"/>
    <w:rsid w:val="00961921"/>
    <w:rsid w:val="0096430A"/>
    <w:rsid w:val="0096554B"/>
    <w:rsid w:val="00965641"/>
    <w:rsid w:val="0096584A"/>
    <w:rsid w:val="00971F08"/>
    <w:rsid w:val="0097603D"/>
    <w:rsid w:val="00976949"/>
    <w:rsid w:val="00980477"/>
    <w:rsid w:val="00985253"/>
    <w:rsid w:val="009853B3"/>
    <w:rsid w:val="0098734F"/>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808"/>
    <w:rsid w:val="009E068F"/>
    <w:rsid w:val="009E14E0"/>
    <w:rsid w:val="009E35DB"/>
    <w:rsid w:val="009E43E4"/>
    <w:rsid w:val="009E47A3"/>
    <w:rsid w:val="009F08F3"/>
    <w:rsid w:val="009F344F"/>
    <w:rsid w:val="00A031D8"/>
    <w:rsid w:val="00A048A8"/>
    <w:rsid w:val="00A04F49"/>
    <w:rsid w:val="00A13E54"/>
    <w:rsid w:val="00A14AB5"/>
    <w:rsid w:val="00A17F63"/>
    <w:rsid w:val="00A2193B"/>
    <w:rsid w:val="00A2351A"/>
    <w:rsid w:val="00A264A9"/>
    <w:rsid w:val="00A26DCF"/>
    <w:rsid w:val="00A27785"/>
    <w:rsid w:val="00A30187"/>
    <w:rsid w:val="00A3448A"/>
    <w:rsid w:val="00A36297"/>
    <w:rsid w:val="00A41E2B"/>
    <w:rsid w:val="00A4321A"/>
    <w:rsid w:val="00A45B74"/>
    <w:rsid w:val="00A52E1D"/>
    <w:rsid w:val="00A61499"/>
    <w:rsid w:val="00A62A77"/>
    <w:rsid w:val="00A63483"/>
    <w:rsid w:val="00A657D7"/>
    <w:rsid w:val="00A660AC"/>
    <w:rsid w:val="00A67E6C"/>
    <w:rsid w:val="00A71B99"/>
    <w:rsid w:val="00A739D0"/>
    <w:rsid w:val="00A74742"/>
    <w:rsid w:val="00A75194"/>
    <w:rsid w:val="00A761D4"/>
    <w:rsid w:val="00A77EC4"/>
    <w:rsid w:val="00A821E8"/>
    <w:rsid w:val="00A92879"/>
    <w:rsid w:val="00A9442A"/>
    <w:rsid w:val="00AA016F"/>
    <w:rsid w:val="00AA1ED6"/>
    <w:rsid w:val="00AA51D6"/>
    <w:rsid w:val="00AB0BC8"/>
    <w:rsid w:val="00AB11CA"/>
    <w:rsid w:val="00AB14D9"/>
    <w:rsid w:val="00AB4AB8"/>
    <w:rsid w:val="00AB655E"/>
    <w:rsid w:val="00AB6FDC"/>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8B9"/>
    <w:rsid w:val="00B157F9"/>
    <w:rsid w:val="00B20256"/>
    <w:rsid w:val="00B20D09"/>
    <w:rsid w:val="00B2763F"/>
    <w:rsid w:val="00B27AAC"/>
    <w:rsid w:val="00B30929"/>
    <w:rsid w:val="00B372AA"/>
    <w:rsid w:val="00B37A92"/>
    <w:rsid w:val="00B40445"/>
    <w:rsid w:val="00B409E0"/>
    <w:rsid w:val="00B41888"/>
    <w:rsid w:val="00B45A52"/>
    <w:rsid w:val="00B46175"/>
    <w:rsid w:val="00B548B7"/>
    <w:rsid w:val="00B650C1"/>
    <w:rsid w:val="00B664C7"/>
    <w:rsid w:val="00B739F6"/>
    <w:rsid w:val="00B77E62"/>
    <w:rsid w:val="00B81A6C"/>
    <w:rsid w:val="00B85DE5"/>
    <w:rsid w:val="00B90F73"/>
    <w:rsid w:val="00B93B59"/>
    <w:rsid w:val="00B9406A"/>
    <w:rsid w:val="00BA2280"/>
    <w:rsid w:val="00BA2A08"/>
    <w:rsid w:val="00BA56D2"/>
    <w:rsid w:val="00BA76E0"/>
    <w:rsid w:val="00BB2A25"/>
    <w:rsid w:val="00BB51E9"/>
    <w:rsid w:val="00BC0FDC"/>
    <w:rsid w:val="00BC1C50"/>
    <w:rsid w:val="00BC3053"/>
    <w:rsid w:val="00BC4D2E"/>
    <w:rsid w:val="00BD2E9D"/>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7ED"/>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3A1"/>
    <w:rsid w:val="00C93814"/>
    <w:rsid w:val="00C93C4B"/>
    <w:rsid w:val="00C944AB"/>
    <w:rsid w:val="00C95B40"/>
    <w:rsid w:val="00CA1ED8"/>
    <w:rsid w:val="00CA58BC"/>
    <w:rsid w:val="00CB1F63"/>
    <w:rsid w:val="00CB3AC0"/>
    <w:rsid w:val="00CB7170"/>
    <w:rsid w:val="00CC040E"/>
    <w:rsid w:val="00CC0ACB"/>
    <w:rsid w:val="00CC111F"/>
    <w:rsid w:val="00CC2011"/>
    <w:rsid w:val="00CC3EA0"/>
    <w:rsid w:val="00CC54AB"/>
    <w:rsid w:val="00CC74F3"/>
    <w:rsid w:val="00CC7B45"/>
    <w:rsid w:val="00CD1188"/>
    <w:rsid w:val="00CD2ED1"/>
    <w:rsid w:val="00CD337B"/>
    <w:rsid w:val="00CE0424"/>
    <w:rsid w:val="00CE0AA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77CED"/>
    <w:rsid w:val="00D8021F"/>
    <w:rsid w:val="00D80383"/>
    <w:rsid w:val="00D823C6"/>
    <w:rsid w:val="00D8327F"/>
    <w:rsid w:val="00D86CA3"/>
    <w:rsid w:val="00D871CE"/>
    <w:rsid w:val="00D9196D"/>
    <w:rsid w:val="00D92982"/>
    <w:rsid w:val="00DA305E"/>
    <w:rsid w:val="00DA5417"/>
    <w:rsid w:val="00DA56E8"/>
    <w:rsid w:val="00DA5B52"/>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3F1"/>
    <w:rsid w:val="00E34B6E"/>
    <w:rsid w:val="00E35559"/>
    <w:rsid w:val="00E3723A"/>
    <w:rsid w:val="00E37860"/>
    <w:rsid w:val="00E446F1"/>
    <w:rsid w:val="00E46886"/>
    <w:rsid w:val="00E47AEF"/>
    <w:rsid w:val="00E53B75"/>
    <w:rsid w:val="00E54E3B"/>
    <w:rsid w:val="00E57565"/>
    <w:rsid w:val="00E63838"/>
    <w:rsid w:val="00E63FCB"/>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E2269"/>
    <w:rsid w:val="00EF145B"/>
    <w:rsid w:val="00EF18FE"/>
    <w:rsid w:val="00EF5787"/>
    <w:rsid w:val="00EF60D0"/>
    <w:rsid w:val="00F0528D"/>
    <w:rsid w:val="00F06C67"/>
    <w:rsid w:val="00F06DFD"/>
    <w:rsid w:val="00F071D1"/>
    <w:rsid w:val="00F07533"/>
    <w:rsid w:val="00F10629"/>
    <w:rsid w:val="00F12FB5"/>
    <w:rsid w:val="00F1436D"/>
    <w:rsid w:val="00F15FA5"/>
    <w:rsid w:val="00F209B7"/>
    <w:rsid w:val="00F2376F"/>
    <w:rsid w:val="00F2414E"/>
    <w:rsid w:val="00F243D8"/>
    <w:rsid w:val="00F30828"/>
    <w:rsid w:val="00F313D6"/>
    <w:rsid w:val="00F40F0C"/>
    <w:rsid w:val="00F4766C"/>
    <w:rsid w:val="00F5060E"/>
    <w:rsid w:val="00F507D1"/>
    <w:rsid w:val="00F519CE"/>
    <w:rsid w:val="00F51ADA"/>
    <w:rsid w:val="00F564AE"/>
    <w:rsid w:val="00F60203"/>
    <w:rsid w:val="00F607C5"/>
    <w:rsid w:val="00F60DEA"/>
    <w:rsid w:val="00F6302A"/>
    <w:rsid w:val="00F63950"/>
    <w:rsid w:val="00F64C2B"/>
    <w:rsid w:val="00F651BE"/>
    <w:rsid w:val="00F6651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19F"/>
    <w:rsid w:val="00F93AA9"/>
    <w:rsid w:val="00F96985"/>
    <w:rsid w:val="00F97838"/>
    <w:rsid w:val="00FA2BB3"/>
    <w:rsid w:val="00FA414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EA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1D7F5"/>
  <w15:chartTrackingRefBased/>
  <w15:docId w15:val="{748675E2-4F9D-4100-AB0F-B4679782A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4AA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43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43F1"/>
    <w:pPr>
      <w:pBdr>
        <w:top w:val="none" w:sz="0" w:space="0" w:color="auto"/>
      </w:pBdr>
      <w:spacing w:before="180"/>
      <w:outlineLvl w:val="1"/>
    </w:pPr>
    <w:rPr>
      <w:sz w:val="32"/>
    </w:rPr>
  </w:style>
  <w:style w:type="paragraph" w:styleId="Heading3">
    <w:name w:val="heading 3"/>
    <w:basedOn w:val="Heading2"/>
    <w:next w:val="Normal"/>
    <w:link w:val="Heading3Char"/>
    <w:qFormat/>
    <w:rsid w:val="00E343F1"/>
    <w:pPr>
      <w:spacing w:before="120"/>
      <w:outlineLvl w:val="2"/>
    </w:pPr>
    <w:rPr>
      <w:sz w:val="28"/>
    </w:rPr>
  </w:style>
  <w:style w:type="paragraph" w:styleId="Heading4">
    <w:name w:val="heading 4"/>
    <w:basedOn w:val="Heading3"/>
    <w:next w:val="Normal"/>
    <w:link w:val="Heading4Char"/>
    <w:qFormat/>
    <w:rsid w:val="00E343F1"/>
    <w:pPr>
      <w:ind w:left="1418" w:hanging="1418"/>
      <w:outlineLvl w:val="3"/>
    </w:pPr>
    <w:rPr>
      <w:sz w:val="24"/>
    </w:rPr>
  </w:style>
  <w:style w:type="paragraph" w:styleId="Heading5">
    <w:name w:val="heading 5"/>
    <w:basedOn w:val="Heading4"/>
    <w:next w:val="Normal"/>
    <w:link w:val="Heading5Char"/>
    <w:qFormat/>
    <w:rsid w:val="00E343F1"/>
    <w:pPr>
      <w:ind w:left="1701" w:hanging="1701"/>
      <w:outlineLvl w:val="4"/>
    </w:pPr>
    <w:rPr>
      <w:sz w:val="22"/>
    </w:rPr>
  </w:style>
  <w:style w:type="paragraph" w:styleId="Heading6">
    <w:name w:val="heading 6"/>
    <w:basedOn w:val="H6"/>
    <w:next w:val="Normal"/>
    <w:link w:val="Heading6Char"/>
    <w:qFormat/>
    <w:rsid w:val="00E343F1"/>
    <w:pPr>
      <w:outlineLvl w:val="5"/>
    </w:pPr>
  </w:style>
  <w:style w:type="paragraph" w:styleId="Heading7">
    <w:name w:val="heading 7"/>
    <w:basedOn w:val="H6"/>
    <w:next w:val="Normal"/>
    <w:link w:val="Heading7Char"/>
    <w:qFormat/>
    <w:rsid w:val="00E343F1"/>
    <w:pPr>
      <w:outlineLvl w:val="6"/>
    </w:pPr>
  </w:style>
  <w:style w:type="paragraph" w:styleId="Heading8">
    <w:name w:val="heading 8"/>
    <w:basedOn w:val="Heading1"/>
    <w:next w:val="Normal"/>
    <w:link w:val="Heading8Char"/>
    <w:qFormat/>
    <w:rsid w:val="00E343F1"/>
    <w:pPr>
      <w:ind w:left="0" w:firstLine="0"/>
      <w:outlineLvl w:val="7"/>
    </w:pPr>
  </w:style>
  <w:style w:type="paragraph" w:styleId="Heading9">
    <w:name w:val="heading 9"/>
    <w:basedOn w:val="Heading8"/>
    <w:next w:val="Normal"/>
    <w:link w:val="Heading9Char"/>
    <w:qFormat/>
    <w:rsid w:val="00E343F1"/>
    <w:pPr>
      <w:outlineLvl w:val="8"/>
    </w:pPr>
  </w:style>
  <w:style w:type="character" w:default="1" w:styleId="DefaultParagraphFont">
    <w:name w:val="Default Paragraph Font"/>
    <w:uiPriority w:val="1"/>
    <w:semiHidden/>
    <w:unhideWhenUsed/>
    <w:rsid w:val="00444A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4AA2"/>
  </w:style>
  <w:style w:type="paragraph" w:styleId="TOC8">
    <w:name w:val="toc 8"/>
    <w:basedOn w:val="TOC1"/>
    <w:uiPriority w:val="39"/>
    <w:rsid w:val="00E343F1"/>
    <w:pPr>
      <w:spacing w:before="180"/>
      <w:ind w:left="2693" w:hanging="2693"/>
    </w:pPr>
    <w:rPr>
      <w:b/>
    </w:rPr>
  </w:style>
  <w:style w:type="paragraph" w:styleId="TOC1">
    <w:name w:val="toc 1"/>
    <w:uiPriority w:val="39"/>
    <w:rsid w:val="00E343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43F1"/>
    <w:pPr>
      <w:keepNext/>
      <w:keepLines/>
      <w:spacing w:before="180"/>
      <w:jc w:val="center"/>
    </w:pPr>
  </w:style>
  <w:style w:type="paragraph" w:styleId="Caption">
    <w:name w:val="caption"/>
    <w:basedOn w:val="Normal"/>
    <w:next w:val="Normal"/>
    <w:qFormat/>
    <w:rsid w:val="00E343F1"/>
    <w:pPr>
      <w:spacing w:before="120" w:after="120"/>
    </w:pPr>
    <w:rPr>
      <w:b/>
      <w:lang w:eastAsia="en-GB"/>
    </w:rPr>
  </w:style>
  <w:style w:type="paragraph" w:styleId="TOC5">
    <w:name w:val="toc 5"/>
    <w:basedOn w:val="TOC4"/>
    <w:uiPriority w:val="39"/>
    <w:rsid w:val="00E343F1"/>
    <w:pPr>
      <w:ind w:left="1701" w:hanging="1701"/>
    </w:pPr>
  </w:style>
  <w:style w:type="paragraph" w:styleId="TOC4">
    <w:name w:val="toc 4"/>
    <w:basedOn w:val="TOC3"/>
    <w:uiPriority w:val="39"/>
    <w:rsid w:val="00E343F1"/>
    <w:pPr>
      <w:ind w:left="1418" w:hanging="1418"/>
    </w:pPr>
  </w:style>
  <w:style w:type="paragraph" w:styleId="TOC3">
    <w:name w:val="toc 3"/>
    <w:basedOn w:val="TOC2"/>
    <w:uiPriority w:val="39"/>
    <w:rsid w:val="00E343F1"/>
    <w:pPr>
      <w:ind w:left="1134" w:hanging="1134"/>
    </w:pPr>
  </w:style>
  <w:style w:type="paragraph" w:styleId="TOC2">
    <w:name w:val="toc 2"/>
    <w:basedOn w:val="TOC1"/>
    <w:uiPriority w:val="39"/>
    <w:rsid w:val="00E343F1"/>
    <w:pPr>
      <w:keepNext w:val="0"/>
      <w:spacing w:before="0"/>
      <w:ind w:left="851" w:hanging="851"/>
    </w:pPr>
    <w:rPr>
      <w:sz w:val="20"/>
    </w:rPr>
  </w:style>
  <w:style w:type="paragraph" w:styleId="Index2">
    <w:name w:val="index 2"/>
    <w:basedOn w:val="Index1"/>
    <w:rsid w:val="00E343F1"/>
    <w:pPr>
      <w:ind w:left="284"/>
    </w:pPr>
  </w:style>
  <w:style w:type="paragraph" w:styleId="Index1">
    <w:name w:val="index 1"/>
    <w:basedOn w:val="Normal"/>
    <w:rsid w:val="00E343F1"/>
    <w:pPr>
      <w:keepLines/>
      <w:spacing w:after="0"/>
    </w:pPr>
  </w:style>
  <w:style w:type="paragraph" w:styleId="DocumentMap">
    <w:name w:val="Document Map"/>
    <w:basedOn w:val="Normal"/>
    <w:link w:val="DocumentMapChar"/>
    <w:rsid w:val="00E343F1"/>
    <w:pPr>
      <w:shd w:val="clear" w:color="auto" w:fill="000080"/>
    </w:pPr>
    <w:rPr>
      <w:rFonts w:ascii="Tahoma" w:hAnsi="Tahoma" w:cs="Tahoma"/>
    </w:rPr>
  </w:style>
  <w:style w:type="paragraph" w:styleId="ListNumber2">
    <w:name w:val="List Number 2"/>
    <w:basedOn w:val="ListNumber"/>
    <w:rsid w:val="00E343F1"/>
    <w:pPr>
      <w:numPr>
        <w:numId w:val="22"/>
      </w:numPr>
    </w:pPr>
  </w:style>
  <w:style w:type="paragraph" w:styleId="ListNumber">
    <w:name w:val="List Number"/>
    <w:basedOn w:val="List"/>
    <w:rsid w:val="00E343F1"/>
    <w:pPr>
      <w:numPr>
        <w:numId w:val="21"/>
      </w:numPr>
    </w:pPr>
    <w:rPr>
      <w:lang w:eastAsia="ja-JP"/>
    </w:rPr>
  </w:style>
  <w:style w:type="paragraph" w:styleId="List">
    <w:name w:val="List"/>
    <w:basedOn w:val="BodyText"/>
    <w:rsid w:val="00E343F1"/>
    <w:pPr>
      <w:ind w:left="568" w:hanging="284"/>
    </w:pPr>
  </w:style>
  <w:style w:type="paragraph" w:styleId="Header">
    <w:name w:val="header"/>
    <w:link w:val="HeaderChar"/>
    <w:rsid w:val="00E343F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43F1"/>
    <w:rPr>
      <w:b/>
      <w:position w:val="6"/>
      <w:sz w:val="16"/>
    </w:rPr>
  </w:style>
  <w:style w:type="paragraph" w:styleId="FootnoteText">
    <w:name w:val="footnote text"/>
    <w:basedOn w:val="Normal"/>
    <w:link w:val="FootnoteTextChar"/>
    <w:rsid w:val="00E343F1"/>
    <w:pPr>
      <w:keepLines/>
      <w:spacing w:after="0"/>
      <w:ind w:left="454" w:hanging="454"/>
    </w:pPr>
    <w:rPr>
      <w:sz w:val="16"/>
    </w:rPr>
  </w:style>
  <w:style w:type="paragraph" w:customStyle="1" w:styleId="3GPPHeader">
    <w:name w:val="3GPP_Header"/>
    <w:basedOn w:val="BodyText"/>
    <w:rsid w:val="00E343F1"/>
    <w:pPr>
      <w:tabs>
        <w:tab w:val="left" w:pos="1701"/>
        <w:tab w:val="right" w:pos="9639"/>
      </w:tabs>
      <w:spacing w:after="240"/>
    </w:pPr>
    <w:rPr>
      <w:b/>
      <w:sz w:val="24"/>
    </w:rPr>
  </w:style>
  <w:style w:type="paragraph" w:styleId="TOC9">
    <w:name w:val="toc 9"/>
    <w:basedOn w:val="TOC8"/>
    <w:uiPriority w:val="39"/>
    <w:rsid w:val="00E343F1"/>
    <w:pPr>
      <w:ind w:left="1418" w:hanging="1418"/>
    </w:pPr>
  </w:style>
  <w:style w:type="paragraph" w:styleId="TOC6">
    <w:name w:val="toc 6"/>
    <w:basedOn w:val="TOC5"/>
    <w:next w:val="Normal"/>
    <w:uiPriority w:val="39"/>
    <w:rsid w:val="00E343F1"/>
    <w:pPr>
      <w:ind w:left="1985" w:hanging="1985"/>
    </w:pPr>
  </w:style>
  <w:style w:type="paragraph" w:styleId="TOC7">
    <w:name w:val="toc 7"/>
    <w:basedOn w:val="TOC6"/>
    <w:next w:val="Normal"/>
    <w:uiPriority w:val="39"/>
    <w:rsid w:val="00E343F1"/>
    <w:pPr>
      <w:ind w:left="2268" w:hanging="2268"/>
    </w:pPr>
  </w:style>
  <w:style w:type="paragraph" w:styleId="ListBullet2">
    <w:name w:val="List Bullet 2"/>
    <w:basedOn w:val="ListBullet"/>
    <w:rsid w:val="00E343F1"/>
    <w:pPr>
      <w:numPr>
        <w:numId w:val="17"/>
      </w:numPr>
    </w:pPr>
  </w:style>
  <w:style w:type="paragraph" w:styleId="ListBullet">
    <w:name w:val="List Bullet"/>
    <w:basedOn w:val="List"/>
    <w:rsid w:val="00E343F1"/>
    <w:pPr>
      <w:numPr>
        <w:numId w:val="16"/>
      </w:numPr>
    </w:pPr>
    <w:rPr>
      <w:lang w:eastAsia="ja-JP"/>
    </w:rPr>
  </w:style>
  <w:style w:type="paragraph" w:styleId="ListBullet3">
    <w:name w:val="List Bullet 3"/>
    <w:basedOn w:val="ListBullet2"/>
    <w:rsid w:val="00E343F1"/>
    <w:pPr>
      <w:numPr>
        <w:numId w:val="18"/>
      </w:numPr>
    </w:pPr>
  </w:style>
  <w:style w:type="paragraph" w:customStyle="1" w:styleId="EQ">
    <w:name w:val="EQ"/>
    <w:basedOn w:val="Normal"/>
    <w:next w:val="Normal"/>
    <w:rsid w:val="00E343F1"/>
    <w:pPr>
      <w:keepLines/>
      <w:tabs>
        <w:tab w:val="center" w:pos="4536"/>
        <w:tab w:val="right" w:pos="9072"/>
      </w:tabs>
    </w:pPr>
    <w:rPr>
      <w:noProof/>
    </w:rPr>
  </w:style>
  <w:style w:type="paragraph" w:styleId="List2">
    <w:name w:val="List 2"/>
    <w:basedOn w:val="List"/>
    <w:rsid w:val="00E343F1"/>
    <w:pPr>
      <w:ind w:left="851"/>
    </w:pPr>
    <w:rPr>
      <w:lang w:eastAsia="ja-JP"/>
    </w:rPr>
  </w:style>
  <w:style w:type="paragraph" w:styleId="List3">
    <w:name w:val="List 3"/>
    <w:basedOn w:val="List2"/>
    <w:rsid w:val="00E343F1"/>
    <w:pPr>
      <w:ind w:left="1135"/>
    </w:pPr>
  </w:style>
  <w:style w:type="paragraph" w:styleId="List4">
    <w:name w:val="List 4"/>
    <w:basedOn w:val="List3"/>
    <w:rsid w:val="00E343F1"/>
    <w:pPr>
      <w:ind w:left="1418"/>
    </w:pPr>
  </w:style>
  <w:style w:type="paragraph" w:styleId="List5">
    <w:name w:val="List 5"/>
    <w:basedOn w:val="List4"/>
    <w:rsid w:val="00E343F1"/>
    <w:pPr>
      <w:ind w:left="1702"/>
    </w:pPr>
  </w:style>
  <w:style w:type="paragraph" w:customStyle="1" w:styleId="EditorsNote">
    <w:name w:val="Editor's Note"/>
    <w:basedOn w:val="NO"/>
    <w:link w:val="EditorsNoteChar"/>
    <w:rsid w:val="00E343F1"/>
    <w:rPr>
      <w:color w:val="FF0000"/>
      <w:lang w:val="x-none" w:eastAsia="x-none"/>
    </w:rPr>
  </w:style>
  <w:style w:type="paragraph" w:styleId="ListBullet4">
    <w:name w:val="List Bullet 4"/>
    <w:basedOn w:val="ListBullet3"/>
    <w:rsid w:val="00E343F1"/>
    <w:pPr>
      <w:numPr>
        <w:numId w:val="19"/>
      </w:numPr>
    </w:pPr>
  </w:style>
  <w:style w:type="paragraph" w:styleId="ListBullet5">
    <w:name w:val="List Bullet 5"/>
    <w:basedOn w:val="ListBullet4"/>
    <w:rsid w:val="00E343F1"/>
    <w:pPr>
      <w:numPr>
        <w:numId w:val="20"/>
      </w:numPr>
    </w:pPr>
  </w:style>
  <w:style w:type="paragraph" w:styleId="Footer">
    <w:name w:val="footer"/>
    <w:basedOn w:val="Header"/>
    <w:link w:val="FooterChar"/>
    <w:rsid w:val="00E343F1"/>
    <w:pPr>
      <w:jc w:val="center"/>
    </w:pPr>
    <w:rPr>
      <w:i/>
    </w:rPr>
  </w:style>
  <w:style w:type="paragraph" w:customStyle="1" w:styleId="Reference">
    <w:name w:val="Reference"/>
    <w:basedOn w:val="BodyText"/>
    <w:rsid w:val="00E343F1"/>
    <w:pPr>
      <w:numPr>
        <w:numId w:val="2"/>
      </w:numPr>
    </w:pPr>
  </w:style>
  <w:style w:type="paragraph" w:styleId="BalloonText">
    <w:name w:val="Balloon Text"/>
    <w:basedOn w:val="Normal"/>
    <w:link w:val="BalloonTextChar"/>
    <w:rsid w:val="00E343F1"/>
    <w:pPr>
      <w:spacing w:after="0"/>
    </w:pPr>
    <w:rPr>
      <w:rFonts w:ascii="Segoe UI" w:hAnsi="Segoe UI" w:cs="Segoe UI"/>
      <w:sz w:val="18"/>
      <w:szCs w:val="18"/>
    </w:rPr>
  </w:style>
  <w:style w:type="character" w:styleId="PageNumber">
    <w:name w:val="page number"/>
    <w:basedOn w:val="DefaultParagraphFont"/>
    <w:rsid w:val="00E343F1"/>
  </w:style>
  <w:style w:type="paragraph" w:styleId="BodyText">
    <w:name w:val="Body Text"/>
    <w:basedOn w:val="Normal"/>
    <w:link w:val="BodyTextChar"/>
    <w:rsid w:val="00E343F1"/>
    <w:pPr>
      <w:spacing w:after="120"/>
      <w:jc w:val="both"/>
    </w:pPr>
    <w:rPr>
      <w:rFonts w:ascii="Arial" w:hAnsi="Arial"/>
      <w:lang w:eastAsia="zh-CN"/>
    </w:rPr>
  </w:style>
  <w:style w:type="character" w:styleId="Hyperlink">
    <w:name w:val="Hyperlink"/>
    <w:uiPriority w:val="99"/>
    <w:rsid w:val="00E343F1"/>
    <w:rPr>
      <w:color w:val="0000FF"/>
      <w:u w:val="single"/>
    </w:rPr>
  </w:style>
  <w:style w:type="character" w:styleId="FollowedHyperlink">
    <w:name w:val="FollowedHyperlink"/>
    <w:unhideWhenUsed/>
    <w:rsid w:val="00E343F1"/>
    <w:rPr>
      <w:color w:val="800080"/>
      <w:u w:val="single"/>
    </w:rPr>
  </w:style>
  <w:style w:type="character" w:styleId="CommentReference">
    <w:name w:val="annotation reference"/>
    <w:uiPriority w:val="99"/>
    <w:qFormat/>
    <w:rsid w:val="00E343F1"/>
    <w:rPr>
      <w:sz w:val="16"/>
      <w:szCs w:val="16"/>
    </w:rPr>
  </w:style>
  <w:style w:type="paragraph" w:styleId="CommentText">
    <w:name w:val="annotation text"/>
    <w:basedOn w:val="Normal"/>
    <w:link w:val="CommentTextChar"/>
    <w:uiPriority w:val="99"/>
    <w:qFormat/>
    <w:rsid w:val="00E343F1"/>
  </w:style>
  <w:style w:type="paragraph" w:styleId="CommentSubject">
    <w:name w:val="annotation subject"/>
    <w:basedOn w:val="CommentText"/>
    <w:next w:val="CommentText"/>
    <w:link w:val="CommentSubjectChar"/>
    <w:rsid w:val="00E343F1"/>
    <w:rPr>
      <w:b/>
      <w:bCs/>
    </w:rPr>
  </w:style>
  <w:style w:type="character" w:customStyle="1" w:styleId="Heading1Char">
    <w:name w:val="Heading 1 Char"/>
    <w:link w:val="Heading1"/>
    <w:rsid w:val="00E343F1"/>
    <w:rPr>
      <w:rFonts w:ascii="Arial" w:hAnsi="Arial"/>
      <w:sz w:val="36"/>
      <w:lang w:eastAsia="ja-JP"/>
    </w:rPr>
  </w:style>
  <w:style w:type="paragraph" w:customStyle="1" w:styleId="B1">
    <w:name w:val="B1"/>
    <w:basedOn w:val="List"/>
    <w:link w:val="B1Char1"/>
    <w:rsid w:val="00E343F1"/>
    <w:rPr>
      <w:rFonts w:ascii="Times New Roman" w:hAnsi="Times New Roman"/>
    </w:rPr>
  </w:style>
  <w:style w:type="paragraph" w:customStyle="1" w:styleId="B2">
    <w:name w:val="B2"/>
    <w:basedOn w:val="List2"/>
    <w:link w:val="B2Char"/>
    <w:rsid w:val="00E343F1"/>
    <w:rPr>
      <w:rFonts w:ascii="Times New Roman" w:hAnsi="Times New Roman"/>
    </w:rPr>
  </w:style>
  <w:style w:type="paragraph" w:customStyle="1" w:styleId="B3">
    <w:name w:val="B3"/>
    <w:basedOn w:val="List3"/>
    <w:link w:val="B3Char2"/>
    <w:rsid w:val="00E343F1"/>
    <w:rPr>
      <w:rFonts w:ascii="Times New Roman" w:hAnsi="Times New Roman"/>
    </w:rPr>
  </w:style>
  <w:style w:type="paragraph" w:customStyle="1" w:styleId="B4">
    <w:name w:val="B4"/>
    <w:basedOn w:val="List4"/>
    <w:link w:val="B4Char"/>
    <w:rsid w:val="00E343F1"/>
    <w:rPr>
      <w:rFonts w:ascii="Times New Roman" w:hAnsi="Times New Roman"/>
    </w:rPr>
  </w:style>
  <w:style w:type="paragraph" w:customStyle="1" w:styleId="Proposal">
    <w:name w:val="Proposal"/>
    <w:basedOn w:val="BodyText"/>
    <w:rsid w:val="00E343F1"/>
    <w:pPr>
      <w:numPr>
        <w:numId w:val="3"/>
      </w:numPr>
      <w:tabs>
        <w:tab w:val="clear" w:pos="1304"/>
        <w:tab w:val="left" w:pos="1701"/>
      </w:tabs>
      <w:ind w:left="1701" w:hanging="1701"/>
    </w:pPr>
    <w:rPr>
      <w:b/>
      <w:bCs/>
    </w:rPr>
  </w:style>
  <w:style w:type="character" w:customStyle="1" w:styleId="BodyTextChar">
    <w:name w:val="Body Text Char"/>
    <w:link w:val="BodyText"/>
    <w:rsid w:val="00E343F1"/>
    <w:rPr>
      <w:rFonts w:ascii="Arial" w:hAnsi="Arial"/>
      <w:lang w:eastAsia="zh-CN"/>
    </w:rPr>
  </w:style>
  <w:style w:type="paragraph" w:customStyle="1" w:styleId="B5">
    <w:name w:val="B5"/>
    <w:basedOn w:val="List5"/>
    <w:link w:val="B5Char"/>
    <w:rsid w:val="00E343F1"/>
    <w:rPr>
      <w:rFonts w:ascii="Times New Roman" w:hAnsi="Times New Roman"/>
    </w:rPr>
  </w:style>
  <w:style w:type="paragraph" w:customStyle="1" w:styleId="EX">
    <w:name w:val="EX"/>
    <w:basedOn w:val="Normal"/>
    <w:rsid w:val="00E343F1"/>
    <w:pPr>
      <w:keepLines/>
      <w:ind w:left="1702" w:hanging="1418"/>
    </w:pPr>
  </w:style>
  <w:style w:type="paragraph" w:customStyle="1" w:styleId="EW">
    <w:name w:val="EW"/>
    <w:basedOn w:val="EX"/>
    <w:rsid w:val="00E343F1"/>
    <w:pPr>
      <w:spacing w:after="0"/>
    </w:pPr>
  </w:style>
  <w:style w:type="paragraph" w:customStyle="1" w:styleId="TAL">
    <w:name w:val="TAL"/>
    <w:basedOn w:val="Normal"/>
    <w:link w:val="TALCar"/>
    <w:rsid w:val="00E343F1"/>
    <w:pPr>
      <w:keepNext/>
      <w:keepLines/>
      <w:spacing w:after="0"/>
    </w:pPr>
    <w:rPr>
      <w:rFonts w:ascii="Arial" w:hAnsi="Arial"/>
      <w:sz w:val="18"/>
      <w:lang w:val="x-none" w:eastAsia="x-none"/>
    </w:rPr>
  </w:style>
  <w:style w:type="paragraph" w:customStyle="1" w:styleId="TAC">
    <w:name w:val="TAC"/>
    <w:basedOn w:val="TAL"/>
    <w:rsid w:val="00E343F1"/>
    <w:pPr>
      <w:jc w:val="center"/>
    </w:pPr>
  </w:style>
  <w:style w:type="paragraph" w:customStyle="1" w:styleId="TAH">
    <w:name w:val="TAH"/>
    <w:basedOn w:val="TAC"/>
    <w:link w:val="TAHCar"/>
    <w:rsid w:val="00E343F1"/>
    <w:rPr>
      <w:b/>
    </w:rPr>
  </w:style>
  <w:style w:type="paragraph" w:customStyle="1" w:styleId="TAN">
    <w:name w:val="TAN"/>
    <w:basedOn w:val="TAL"/>
    <w:rsid w:val="00E343F1"/>
    <w:pPr>
      <w:ind w:left="851" w:hanging="851"/>
    </w:pPr>
  </w:style>
  <w:style w:type="paragraph" w:customStyle="1" w:styleId="TAR">
    <w:name w:val="TAR"/>
    <w:basedOn w:val="TAL"/>
    <w:rsid w:val="00E343F1"/>
    <w:pPr>
      <w:jc w:val="right"/>
    </w:pPr>
  </w:style>
  <w:style w:type="paragraph" w:customStyle="1" w:styleId="TH">
    <w:name w:val="TH"/>
    <w:basedOn w:val="Normal"/>
    <w:link w:val="THChar"/>
    <w:rsid w:val="00E343F1"/>
    <w:pPr>
      <w:keepNext/>
      <w:keepLines/>
      <w:spacing w:before="60"/>
      <w:jc w:val="center"/>
    </w:pPr>
    <w:rPr>
      <w:rFonts w:ascii="Arial" w:hAnsi="Arial"/>
      <w:b/>
      <w:lang w:val="x-none" w:eastAsia="x-none"/>
    </w:rPr>
  </w:style>
  <w:style w:type="paragraph" w:customStyle="1" w:styleId="TF">
    <w:name w:val="TF"/>
    <w:basedOn w:val="TH"/>
    <w:link w:val="TFChar"/>
    <w:rsid w:val="00E343F1"/>
    <w:pPr>
      <w:keepNext w:val="0"/>
      <w:spacing w:before="0" w:after="240"/>
    </w:pPr>
  </w:style>
  <w:style w:type="paragraph" w:customStyle="1" w:styleId="TT">
    <w:name w:val="TT"/>
    <w:basedOn w:val="Heading1"/>
    <w:next w:val="Normal"/>
    <w:rsid w:val="00E343F1"/>
    <w:pPr>
      <w:outlineLvl w:val="9"/>
    </w:pPr>
  </w:style>
  <w:style w:type="paragraph" w:customStyle="1" w:styleId="ZA">
    <w:name w:val="ZA"/>
    <w:rsid w:val="00E343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43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43F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43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43F1"/>
  </w:style>
  <w:style w:type="paragraph" w:customStyle="1" w:styleId="ZH">
    <w:name w:val="ZH"/>
    <w:rsid w:val="00E343F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43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43F1"/>
    <w:pPr>
      <w:framePr w:hRule="auto" w:wrap="notBeside" w:y="852"/>
    </w:pPr>
    <w:rPr>
      <w:i w:val="0"/>
      <w:sz w:val="40"/>
    </w:rPr>
  </w:style>
  <w:style w:type="paragraph" w:customStyle="1" w:styleId="ZU">
    <w:name w:val="ZU"/>
    <w:rsid w:val="00E343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43F1"/>
    <w:pPr>
      <w:framePr w:wrap="notBeside" w:y="16161"/>
    </w:pPr>
  </w:style>
  <w:style w:type="paragraph" w:customStyle="1" w:styleId="FP">
    <w:name w:val="FP"/>
    <w:basedOn w:val="Normal"/>
    <w:rsid w:val="00E343F1"/>
    <w:pPr>
      <w:spacing w:after="0"/>
    </w:pPr>
  </w:style>
  <w:style w:type="paragraph" w:customStyle="1" w:styleId="Observation">
    <w:name w:val="Observation"/>
    <w:basedOn w:val="Proposal"/>
    <w:qFormat/>
    <w:rsid w:val="00E343F1"/>
    <w:pPr>
      <w:numPr>
        <w:numId w:val="13"/>
      </w:numPr>
      <w:ind w:left="1701" w:hanging="1701"/>
    </w:pPr>
    <w:rPr>
      <w:lang w:eastAsia="ja-JP"/>
    </w:rPr>
  </w:style>
  <w:style w:type="paragraph" w:styleId="TableofFigures">
    <w:name w:val="table of figures"/>
    <w:basedOn w:val="BodyText"/>
    <w:next w:val="Normal"/>
    <w:uiPriority w:val="99"/>
    <w:rsid w:val="00E343F1"/>
    <w:pPr>
      <w:ind w:left="1701" w:hanging="1701"/>
      <w:jc w:val="left"/>
    </w:pPr>
    <w:rPr>
      <w:b/>
    </w:rPr>
  </w:style>
  <w:style w:type="character" w:customStyle="1" w:styleId="B1Char1">
    <w:name w:val="B1 Char1"/>
    <w:link w:val="B1"/>
    <w:qFormat/>
    <w:rsid w:val="00E343F1"/>
    <w:rPr>
      <w:rFonts w:ascii="Times New Roman" w:hAnsi="Times New Roman"/>
      <w:lang w:eastAsia="zh-CN"/>
    </w:rPr>
  </w:style>
  <w:style w:type="character" w:customStyle="1" w:styleId="B2Char">
    <w:name w:val="B2 Char"/>
    <w:link w:val="B2"/>
    <w:qFormat/>
    <w:rsid w:val="00E343F1"/>
    <w:rPr>
      <w:rFonts w:ascii="Times New Roman" w:hAnsi="Times New Roman"/>
      <w:lang w:eastAsia="ja-JP"/>
    </w:rPr>
  </w:style>
  <w:style w:type="character" w:customStyle="1" w:styleId="B3Char2">
    <w:name w:val="B3 Char2"/>
    <w:link w:val="B3"/>
    <w:qFormat/>
    <w:rsid w:val="00E343F1"/>
    <w:rPr>
      <w:rFonts w:ascii="Times New Roman" w:hAnsi="Times New Roman"/>
      <w:lang w:eastAsia="ja-JP"/>
    </w:rPr>
  </w:style>
  <w:style w:type="character" w:customStyle="1" w:styleId="B4Char">
    <w:name w:val="B4 Char"/>
    <w:link w:val="B4"/>
    <w:rsid w:val="00E343F1"/>
    <w:rPr>
      <w:rFonts w:ascii="Times New Roman" w:hAnsi="Times New Roman"/>
      <w:lang w:eastAsia="ja-JP"/>
    </w:rPr>
  </w:style>
  <w:style w:type="character" w:customStyle="1" w:styleId="B5Char">
    <w:name w:val="B5 Char"/>
    <w:link w:val="B5"/>
    <w:rsid w:val="00E343F1"/>
    <w:rPr>
      <w:rFonts w:ascii="Times New Roman" w:hAnsi="Times New Roman"/>
      <w:lang w:eastAsia="ja-JP"/>
    </w:rPr>
  </w:style>
  <w:style w:type="paragraph" w:customStyle="1" w:styleId="B6">
    <w:name w:val="B6"/>
    <w:basedOn w:val="B5"/>
    <w:link w:val="B6Char"/>
    <w:rsid w:val="00E343F1"/>
    <w:pPr>
      <w:ind w:left="1985"/>
    </w:pPr>
  </w:style>
  <w:style w:type="character" w:customStyle="1" w:styleId="B6Char">
    <w:name w:val="B6 Char"/>
    <w:link w:val="B6"/>
    <w:rsid w:val="00E343F1"/>
    <w:rPr>
      <w:rFonts w:ascii="Times New Roman" w:hAnsi="Times New Roman"/>
      <w:lang w:eastAsia="ja-JP"/>
    </w:rPr>
  </w:style>
  <w:style w:type="paragraph" w:customStyle="1" w:styleId="B7">
    <w:name w:val="B7"/>
    <w:basedOn w:val="B6"/>
    <w:link w:val="B7Char"/>
    <w:rsid w:val="00E343F1"/>
    <w:pPr>
      <w:ind w:left="2269"/>
    </w:pPr>
  </w:style>
  <w:style w:type="character" w:customStyle="1" w:styleId="B7Char">
    <w:name w:val="B7 Char"/>
    <w:basedOn w:val="B6Char"/>
    <w:link w:val="B7"/>
    <w:rsid w:val="00E343F1"/>
    <w:rPr>
      <w:rFonts w:ascii="Times New Roman" w:hAnsi="Times New Roman"/>
      <w:lang w:eastAsia="ja-JP"/>
    </w:rPr>
  </w:style>
  <w:style w:type="paragraph" w:customStyle="1" w:styleId="B8">
    <w:name w:val="B8"/>
    <w:basedOn w:val="B7"/>
    <w:qFormat/>
    <w:rsid w:val="00E343F1"/>
    <w:pPr>
      <w:ind w:left="2552"/>
    </w:pPr>
  </w:style>
  <w:style w:type="character" w:customStyle="1" w:styleId="BalloonTextChar">
    <w:name w:val="Balloon Text Char"/>
    <w:link w:val="BalloonText"/>
    <w:rsid w:val="00E343F1"/>
    <w:rPr>
      <w:rFonts w:ascii="Segoe UI" w:hAnsi="Segoe UI" w:cs="Segoe UI"/>
      <w:sz w:val="18"/>
      <w:szCs w:val="18"/>
      <w:lang w:eastAsia="ja-JP"/>
    </w:rPr>
  </w:style>
  <w:style w:type="character" w:customStyle="1" w:styleId="CommentTextChar">
    <w:name w:val="Comment Text Char"/>
    <w:link w:val="CommentText"/>
    <w:uiPriority w:val="99"/>
    <w:qFormat/>
    <w:rsid w:val="00E343F1"/>
    <w:rPr>
      <w:rFonts w:ascii="Times New Roman" w:hAnsi="Times New Roman"/>
      <w:lang w:eastAsia="ja-JP"/>
    </w:rPr>
  </w:style>
  <w:style w:type="character" w:customStyle="1" w:styleId="CommentSubjectChar">
    <w:name w:val="Comment Subject Char"/>
    <w:link w:val="CommentSubject"/>
    <w:rsid w:val="00E343F1"/>
    <w:rPr>
      <w:rFonts w:ascii="Times New Roman" w:hAnsi="Times New Roman"/>
      <w:b/>
      <w:bCs/>
      <w:lang w:eastAsia="ja-JP"/>
    </w:rPr>
  </w:style>
  <w:style w:type="paragraph" w:customStyle="1" w:styleId="CRCoverPage">
    <w:name w:val="CR Cover Page"/>
    <w:link w:val="CRCoverPageZchn"/>
    <w:rsid w:val="00E343F1"/>
    <w:pPr>
      <w:spacing w:after="120"/>
    </w:pPr>
    <w:rPr>
      <w:rFonts w:ascii="Arial" w:hAnsi="Arial"/>
      <w:lang w:eastAsia="ko-KR"/>
    </w:rPr>
  </w:style>
  <w:style w:type="character" w:customStyle="1" w:styleId="CRCoverPageZchn">
    <w:name w:val="CR Cover Page Zchn"/>
    <w:link w:val="CRCoverPage"/>
    <w:rsid w:val="00E343F1"/>
    <w:rPr>
      <w:rFonts w:ascii="Arial" w:hAnsi="Arial"/>
      <w:lang w:eastAsia="ko-KR"/>
    </w:rPr>
  </w:style>
  <w:style w:type="paragraph" w:customStyle="1" w:styleId="Doc-text2">
    <w:name w:val="Doc-text2"/>
    <w:basedOn w:val="Normal"/>
    <w:link w:val="Doc-text2Char"/>
    <w:qFormat/>
    <w:rsid w:val="00E343F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43F1"/>
    <w:rPr>
      <w:rFonts w:ascii="Arial" w:eastAsia="MS Mincho" w:hAnsi="Arial"/>
      <w:szCs w:val="24"/>
      <w:lang w:val="x-none" w:eastAsia="x-none"/>
    </w:rPr>
  </w:style>
  <w:style w:type="character" w:customStyle="1" w:styleId="DocumentMapChar">
    <w:name w:val="Document Map Char"/>
    <w:link w:val="DocumentMap"/>
    <w:rsid w:val="00E343F1"/>
    <w:rPr>
      <w:rFonts w:ascii="Tahoma" w:hAnsi="Tahoma" w:cs="Tahoma"/>
      <w:shd w:val="clear" w:color="auto" w:fill="000080"/>
      <w:lang w:eastAsia="ja-JP"/>
    </w:rPr>
  </w:style>
  <w:style w:type="paragraph" w:customStyle="1" w:styleId="NO">
    <w:name w:val="NO"/>
    <w:basedOn w:val="Normal"/>
    <w:link w:val="NOChar"/>
    <w:rsid w:val="00E343F1"/>
    <w:pPr>
      <w:keepLines/>
      <w:ind w:left="1135" w:hanging="851"/>
    </w:pPr>
  </w:style>
  <w:style w:type="character" w:customStyle="1" w:styleId="NOChar">
    <w:name w:val="NO Char"/>
    <w:link w:val="NO"/>
    <w:qFormat/>
    <w:rsid w:val="00E343F1"/>
    <w:rPr>
      <w:rFonts w:ascii="Times New Roman" w:hAnsi="Times New Roman"/>
      <w:lang w:eastAsia="ja-JP"/>
    </w:rPr>
  </w:style>
  <w:style w:type="character" w:customStyle="1" w:styleId="EditorsNoteChar">
    <w:name w:val="Editor's Note Char"/>
    <w:link w:val="EditorsNote"/>
    <w:rsid w:val="00E343F1"/>
    <w:rPr>
      <w:rFonts w:ascii="Times New Roman" w:hAnsi="Times New Roman"/>
      <w:color w:val="FF0000"/>
      <w:lang w:val="x-none" w:eastAsia="x-none"/>
    </w:rPr>
  </w:style>
  <w:style w:type="paragraph" w:customStyle="1" w:styleId="EmailDiscussion">
    <w:name w:val="EmailDiscussion"/>
    <w:basedOn w:val="Normal"/>
    <w:next w:val="Normal"/>
    <w:rsid w:val="00E343F1"/>
    <w:pPr>
      <w:numPr>
        <w:numId w:val="14"/>
      </w:numPr>
      <w:spacing w:before="40" w:after="0"/>
    </w:pPr>
    <w:rPr>
      <w:rFonts w:ascii="Arial" w:eastAsia="MS Mincho" w:hAnsi="Arial"/>
      <w:b/>
      <w:szCs w:val="24"/>
      <w:lang w:eastAsia="en-GB"/>
    </w:rPr>
  </w:style>
  <w:style w:type="character" w:styleId="Emphasis">
    <w:name w:val="Emphasis"/>
    <w:qFormat/>
    <w:rsid w:val="00E343F1"/>
    <w:rPr>
      <w:i/>
      <w:iCs/>
    </w:rPr>
  </w:style>
  <w:style w:type="paragraph" w:customStyle="1" w:styleId="FigureTitle">
    <w:name w:val="Figure_Title"/>
    <w:basedOn w:val="Normal"/>
    <w:next w:val="Normal"/>
    <w:rsid w:val="00E343F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43F1"/>
    <w:rPr>
      <w:rFonts w:ascii="Arial" w:hAnsi="Arial"/>
      <w:b/>
      <w:noProof/>
      <w:sz w:val="18"/>
      <w:lang w:eastAsia="ja-JP"/>
    </w:rPr>
  </w:style>
  <w:style w:type="character" w:customStyle="1" w:styleId="FooterChar">
    <w:name w:val="Footer Char"/>
    <w:link w:val="Footer"/>
    <w:rsid w:val="00E343F1"/>
    <w:rPr>
      <w:rFonts w:ascii="Arial" w:hAnsi="Arial"/>
      <w:b/>
      <w:i/>
      <w:noProof/>
      <w:sz w:val="18"/>
      <w:lang w:eastAsia="ja-JP"/>
    </w:rPr>
  </w:style>
  <w:style w:type="character" w:customStyle="1" w:styleId="FootnoteTextChar">
    <w:name w:val="Footnote Text Char"/>
    <w:link w:val="FootnoteText"/>
    <w:rsid w:val="00E343F1"/>
    <w:rPr>
      <w:rFonts w:ascii="Times New Roman" w:hAnsi="Times New Roman"/>
      <w:sz w:val="16"/>
      <w:lang w:eastAsia="ja-JP"/>
    </w:rPr>
  </w:style>
  <w:style w:type="paragraph" w:customStyle="1" w:styleId="Guidance">
    <w:name w:val="Guidance"/>
    <w:basedOn w:val="Normal"/>
    <w:rsid w:val="00E343F1"/>
    <w:rPr>
      <w:i/>
      <w:color w:val="0000FF"/>
    </w:rPr>
  </w:style>
  <w:style w:type="character" w:customStyle="1" w:styleId="Heading2Char">
    <w:name w:val="Heading 2 Char"/>
    <w:link w:val="Heading2"/>
    <w:rsid w:val="00E343F1"/>
    <w:rPr>
      <w:rFonts w:ascii="Arial" w:hAnsi="Arial"/>
      <w:sz w:val="32"/>
      <w:lang w:eastAsia="ja-JP"/>
    </w:rPr>
  </w:style>
  <w:style w:type="character" w:customStyle="1" w:styleId="Heading3Char">
    <w:name w:val="Heading 3 Char"/>
    <w:link w:val="Heading3"/>
    <w:rsid w:val="00E343F1"/>
    <w:rPr>
      <w:rFonts w:ascii="Arial" w:hAnsi="Arial"/>
      <w:sz w:val="28"/>
      <w:lang w:eastAsia="ja-JP"/>
    </w:rPr>
  </w:style>
  <w:style w:type="character" w:customStyle="1" w:styleId="Heading4Char">
    <w:name w:val="Heading 4 Char"/>
    <w:link w:val="Heading4"/>
    <w:rsid w:val="00E343F1"/>
    <w:rPr>
      <w:rFonts w:ascii="Arial" w:hAnsi="Arial"/>
      <w:sz w:val="24"/>
      <w:lang w:eastAsia="ja-JP"/>
    </w:rPr>
  </w:style>
  <w:style w:type="character" w:customStyle="1" w:styleId="Heading5Char">
    <w:name w:val="Heading 5 Char"/>
    <w:link w:val="Heading5"/>
    <w:rsid w:val="00E343F1"/>
    <w:rPr>
      <w:rFonts w:ascii="Arial" w:hAnsi="Arial"/>
      <w:sz w:val="22"/>
      <w:lang w:eastAsia="ja-JP"/>
    </w:rPr>
  </w:style>
  <w:style w:type="paragraph" w:customStyle="1" w:styleId="H6">
    <w:name w:val="H6"/>
    <w:basedOn w:val="Heading5"/>
    <w:next w:val="Normal"/>
    <w:rsid w:val="00E343F1"/>
    <w:pPr>
      <w:ind w:left="1985" w:hanging="1985"/>
      <w:outlineLvl w:val="9"/>
    </w:pPr>
    <w:rPr>
      <w:sz w:val="20"/>
    </w:rPr>
  </w:style>
  <w:style w:type="character" w:customStyle="1" w:styleId="Heading6Char">
    <w:name w:val="Heading 6 Char"/>
    <w:link w:val="Heading6"/>
    <w:rsid w:val="00E343F1"/>
    <w:rPr>
      <w:rFonts w:ascii="Arial" w:hAnsi="Arial"/>
      <w:lang w:eastAsia="ja-JP"/>
    </w:rPr>
  </w:style>
  <w:style w:type="character" w:customStyle="1" w:styleId="Heading7Char">
    <w:name w:val="Heading 7 Char"/>
    <w:link w:val="Heading7"/>
    <w:rsid w:val="00E343F1"/>
    <w:rPr>
      <w:rFonts w:ascii="Arial" w:hAnsi="Arial"/>
      <w:lang w:eastAsia="ja-JP"/>
    </w:rPr>
  </w:style>
  <w:style w:type="character" w:customStyle="1" w:styleId="Heading8Char">
    <w:name w:val="Heading 8 Char"/>
    <w:link w:val="Heading8"/>
    <w:rsid w:val="00E343F1"/>
    <w:rPr>
      <w:rFonts w:ascii="Arial" w:hAnsi="Arial"/>
      <w:sz w:val="36"/>
      <w:lang w:eastAsia="ja-JP"/>
    </w:rPr>
  </w:style>
  <w:style w:type="character" w:customStyle="1" w:styleId="Heading9Char">
    <w:name w:val="Heading 9 Char"/>
    <w:link w:val="Heading9"/>
    <w:rsid w:val="00E343F1"/>
    <w:rPr>
      <w:rFonts w:ascii="Arial" w:hAnsi="Arial"/>
      <w:sz w:val="36"/>
      <w:lang w:eastAsia="ja-JP"/>
    </w:rPr>
  </w:style>
  <w:style w:type="character" w:styleId="HTMLCode">
    <w:name w:val="HTML Code"/>
    <w:uiPriority w:val="99"/>
    <w:unhideWhenUsed/>
    <w:rsid w:val="00E343F1"/>
    <w:rPr>
      <w:rFonts w:ascii="Courier New" w:eastAsia="Times New Roman" w:hAnsi="Courier New" w:cs="Courier New"/>
      <w:sz w:val="20"/>
      <w:szCs w:val="20"/>
    </w:rPr>
  </w:style>
  <w:style w:type="paragraph" w:styleId="IndexHeading">
    <w:name w:val="index heading"/>
    <w:basedOn w:val="Normal"/>
    <w:next w:val="Normal"/>
    <w:rsid w:val="00E343F1"/>
    <w:pPr>
      <w:pBdr>
        <w:top w:val="single" w:sz="12" w:space="0" w:color="auto"/>
      </w:pBdr>
      <w:spacing w:before="360" w:after="240"/>
    </w:pPr>
    <w:rPr>
      <w:b/>
      <w:i/>
      <w:sz w:val="26"/>
      <w:lang w:eastAsia="en-GB"/>
    </w:rPr>
  </w:style>
  <w:style w:type="paragraph" w:customStyle="1" w:styleId="LD">
    <w:name w:val="LD"/>
    <w:rsid w:val="00E343F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343F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343F1"/>
    <w:rPr>
      <w:rFonts w:ascii="Calibri" w:eastAsia="Calibri" w:hAnsi="Calibri"/>
      <w:sz w:val="22"/>
      <w:szCs w:val="22"/>
      <w:lang w:val="x-none" w:eastAsia="en-US"/>
    </w:rPr>
  </w:style>
  <w:style w:type="paragraph" w:customStyle="1" w:styleId="NF">
    <w:name w:val="NF"/>
    <w:basedOn w:val="NO"/>
    <w:rsid w:val="00E343F1"/>
    <w:pPr>
      <w:keepNext/>
      <w:spacing w:after="0"/>
    </w:pPr>
    <w:rPr>
      <w:rFonts w:ascii="Arial" w:hAnsi="Arial"/>
      <w:sz w:val="18"/>
    </w:rPr>
  </w:style>
  <w:style w:type="paragraph" w:customStyle="1" w:styleId="NW">
    <w:name w:val="NW"/>
    <w:basedOn w:val="NO"/>
    <w:rsid w:val="00E343F1"/>
    <w:pPr>
      <w:spacing w:after="0"/>
    </w:pPr>
  </w:style>
  <w:style w:type="paragraph" w:customStyle="1" w:styleId="PL">
    <w:name w:val="PL"/>
    <w:link w:val="PLChar"/>
    <w:qFormat/>
    <w:rsid w:val="00E34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43F1"/>
    <w:rPr>
      <w:rFonts w:ascii="Courier New" w:eastAsia="Batang" w:hAnsi="Courier New"/>
      <w:noProof/>
      <w:sz w:val="16"/>
      <w:shd w:val="clear" w:color="auto" w:fill="E6E6E6"/>
      <w:lang w:eastAsia="sv-SE"/>
    </w:rPr>
  </w:style>
  <w:style w:type="paragraph" w:styleId="PlainText">
    <w:name w:val="Plain Text"/>
    <w:basedOn w:val="Normal"/>
    <w:link w:val="PlainTextChar"/>
    <w:rsid w:val="00E343F1"/>
    <w:rPr>
      <w:rFonts w:ascii="Courier New" w:hAnsi="Courier New"/>
      <w:lang w:val="nb-NO"/>
    </w:rPr>
  </w:style>
  <w:style w:type="character" w:customStyle="1" w:styleId="PlainTextChar">
    <w:name w:val="Plain Text Char"/>
    <w:link w:val="PlainText"/>
    <w:rsid w:val="00E343F1"/>
    <w:rPr>
      <w:rFonts w:ascii="Courier New" w:hAnsi="Courier New"/>
      <w:lang w:val="nb-NO" w:eastAsia="ja-JP"/>
    </w:rPr>
  </w:style>
  <w:style w:type="character" w:styleId="Strong">
    <w:name w:val="Strong"/>
    <w:uiPriority w:val="22"/>
    <w:qFormat/>
    <w:rsid w:val="00E343F1"/>
    <w:rPr>
      <w:b/>
      <w:bCs/>
    </w:rPr>
  </w:style>
  <w:style w:type="table" w:styleId="TableGrid">
    <w:name w:val="Table Grid"/>
    <w:basedOn w:val="TableNormal"/>
    <w:uiPriority w:val="39"/>
    <w:rsid w:val="00E343F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43F1"/>
    <w:rPr>
      <w:rFonts w:ascii="Arial" w:hAnsi="Arial"/>
      <w:sz w:val="18"/>
      <w:lang w:val="x-none" w:eastAsia="x-none"/>
    </w:rPr>
  </w:style>
  <w:style w:type="character" w:customStyle="1" w:styleId="TAHCar">
    <w:name w:val="TAH Car"/>
    <w:link w:val="TAH"/>
    <w:locked/>
    <w:rsid w:val="00E343F1"/>
    <w:rPr>
      <w:rFonts w:ascii="Arial" w:hAnsi="Arial"/>
      <w:b/>
      <w:sz w:val="18"/>
      <w:lang w:val="x-none" w:eastAsia="x-none"/>
    </w:rPr>
  </w:style>
  <w:style w:type="character" w:customStyle="1" w:styleId="THChar">
    <w:name w:val="TH Char"/>
    <w:link w:val="TH"/>
    <w:rsid w:val="00E343F1"/>
    <w:rPr>
      <w:rFonts w:ascii="Arial" w:hAnsi="Arial"/>
      <w:b/>
      <w:lang w:val="x-none" w:eastAsia="x-none"/>
    </w:rPr>
  </w:style>
  <w:style w:type="paragraph" w:customStyle="1" w:styleId="TAJ">
    <w:name w:val="TAJ"/>
    <w:basedOn w:val="TH"/>
    <w:rsid w:val="00E343F1"/>
  </w:style>
  <w:style w:type="paragraph" w:customStyle="1" w:styleId="TALCharChar">
    <w:name w:val="TAL Char Char"/>
    <w:basedOn w:val="Normal"/>
    <w:link w:val="TALCharCharChar"/>
    <w:rsid w:val="00E343F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43F1"/>
    <w:rPr>
      <w:rFonts w:ascii="Arial" w:eastAsia="Malgun Gothic" w:hAnsi="Arial"/>
      <w:sz w:val="18"/>
      <w:lang w:val="x-none" w:eastAsia="x-none"/>
    </w:rPr>
  </w:style>
  <w:style w:type="character" w:customStyle="1" w:styleId="TFChar">
    <w:name w:val="TF Char"/>
    <w:link w:val="TF"/>
    <w:rsid w:val="00E343F1"/>
    <w:rPr>
      <w:rFonts w:ascii="Arial" w:hAnsi="Arial"/>
      <w:b/>
      <w:lang w:val="x-none" w:eastAsia="x-none"/>
    </w:rPr>
  </w:style>
  <w:style w:type="paragraph" w:styleId="ListContinue">
    <w:name w:val="List Continue"/>
    <w:basedOn w:val="Normal"/>
    <w:rsid w:val="00E343F1"/>
    <w:pPr>
      <w:spacing w:after="120"/>
      <w:ind w:left="283"/>
      <w:contextualSpacing/>
    </w:pPr>
    <w:rPr>
      <w:rFonts w:ascii="Arial" w:hAnsi="Arial"/>
    </w:rPr>
  </w:style>
  <w:style w:type="paragraph" w:styleId="ListContinue2">
    <w:name w:val="List Continue 2"/>
    <w:basedOn w:val="Normal"/>
    <w:rsid w:val="00E343F1"/>
    <w:pPr>
      <w:spacing w:after="120"/>
      <w:ind w:left="566"/>
      <w:contextualSpacing/>
    </w:pPr>
    <w:rPr>
      <w:rFonts w:ascii="Arial" w:hAnsi="Arial"/>
    </w:rPr>
  </w:style>
  <w:style w:type="paragraph" w:styleId="ListNumber3">
    <w:name w:val="List Number 3"/>
    <w:basedOn w:val="ListNumber2"/>
    <w:rsid w:val="00E343F1"/>
    <w:pPr>
      <w:numPr>
        <w:numId w:val="10"/>
      </w:numPr>
      <w:contextualSpacing/>
    </w:pPr>
  </w:style>
  <w:style w:type="character" w:styleId="UnresolvedMention">
    <w:name w:val="Unresolved Mention"/>
    <w:basedOn w:val="DefaultParagraphFont"/>
    <w:uiPriority w:val="99"/>
    <w:semiHidden/>
    <w:unhideWhenUsed/>
    <w:rsid w:val="00E343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AD1A1FA-7360-4DED-A4A9-E9DCA041D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A06E600-B838-47C6-BB1C-3A416C655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7</Pages>
  <Words>2273</Words>
  <Characters>12696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Pontus Wallentin</dc:creator>
  <cp:keywords>3GPP; Ericsson; TDoc</cp:keywords>
  <dc:description/>
  <cp:lastModifiedBy>Oscar Ohlsson</cp:lastModifiedBy>
  <cp:revision>49</cp:revision>
  <cp:lastPrinted>2008-01-31T07:09:00Z</cp:lastPrinted>
  <dcterms:created xsi:type="dcterms:W3CDTF">2019-08-02T13:36:00Z</dcterms:created>
  <dcterms:modified xsi:type="dcterms:W3CDTF">2019-08-15T08:07:00Z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